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6" w:rsidRDefault="00B84B26" w:rsidP="00B84B2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B26" w:rsidRDefault="00B84B26" w:rsidP="00B84B2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B84B26" w:rsidRDefault="00B84B26" w:rsidP="00B84B2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9001E0" w:rsidRPr="006464A6" w:rsidRDefault="009001E0" w:rsidP="00B84B2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B84B26" w:rsidRPr="006464A6" w:rsidRDefault="00B84B26" w:rsidP="00B84B2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B84B26" w:rsidRPr="006464A6" w:rsidRDefault="00B84B26" w:rsidP="00B84B2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B84B26" w:rsidRPr="006464A6" w:rsidRDefault="00B84B26" w:rsidP="00B84B2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27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 2022 года № </w:t>
      </w:r>
      <w:r w:rsidR="00303BFF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49</w:t>
      </w:r>
    </w:p>
    <w:p w:rsidR="00B84B26" w:rsidRPr="006464A6" w:rsidRDefault="00B84B26" w:rsidP="00B84B2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B84B26" w:rsidRPr="006464A6" w:rsidRDefault="00B84B26" w:rsidP="00B84B2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B84B26" w:rsidRPr="005E48DF" w:rsidRDefault="00B84B26" w:rsidP="00B84B2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B84B26" w:rsidRDefault="00B84B26" w:rsidP="00B84B26">
      <w:pPr>
        <w:spacing w:after="0"/>
        <w:jc w:val="center"/>
        <w:rPr>
          <w:rFonts w:ascii="PT Astra Sans" w:hAnsi="PT Astra Sans"/>
          <w:b/>
          <w:sz w:val="26"/>
          <w:szCs w:val="26"/>
        </w:rPr>
      </w:pPr>
      <w:r w:rsidRPr="00CD0929">
        <w:rPr>
          <w:rFonts w:ascii="PT Astra Sans" w:hAnsi="PT Astra Sans"/>
          <w:b/>
          <w:sz w:val="26"/>
          <w:szCs w:val="26"/>
        </w:rPr>
        <w:t xml:space="preserve">О назначении публичных слушаний по </w:t>
      </w:r>
      <w:r>
        <w:rPr>
          <w:rFonts w:ascii="PT Astra Sans" w:hAnsi="PT Astra Sans"/>
          <w:b/>
          <w:sz w:val="26"/>
          <w:szCs w:val="26"/>
        </w:rPr>
        <w:t>принятию</w:t>
      </w:r>
      <w:r w:rsidRPr="00CD0929">
        <w:rPr>
          <w:rFonts w:ascii="PT Astra Sans" w:hAnsi="PT Astra Sans"/>
          <w:b/>
          <w:sz w:val="26"/>
          <w:szCs w:val="26"/>
        </w:rPr>
        <w:t xml:space="preserve"> Устав</w:t>
      </w:r>
      <w:r>
        <w:rPr>
          <w:rFonts w:ascii="PT Astra Sans" w:hAnsi="PT Astra Sans"/>
          <w:b/>
          <w:sz w:val="26"/>
          <w:szCs w:val="26"/>
        </w:rPr>
        <w:t>а</w:t>
      </w:r>
      <w:r w:rsidRPr="00CD0929">
        <w:rPr>
          <w:rFonts w:ascii="PT Astra Sans" w:hAnsi="PT Astra Sans"/>
          <w:b/>
          <w:sz w:val="26"/>
          <w:szCs w:val="26"/>
        </w:rPr>
        <w:t xml:space="preserve"> Белозерского </w:t>
      </w:r>
      <w:r>
        <w:rPr>
          <w:rFonts w:ascii="PT Astra Sans" w:hAnsi="PT Astra Sans"/>
          <w:b/>
          <w:sz w:val="26"/>
          <w:szCs w:val="26"/>
        </w:rPr>
        <w:t>муниципального округа Курганской области</w:t>
      </w:r>
    </w:p>
    <w:p w:rsidR="00B84B26" w:rsidRPr="00A915EF" w:rsidRDefault="00B84B26" w:rsidP="00B84B26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B84B26" w:rsidRPr="00A915EF" w:rsidRDefault="00B84B26" w:rsidP="00B84B26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В соответствии со статьей 28 Федерального закона от 6 октября 2003 года № 131-ФЗ «Об общих принципах организации местного самоуправления Российской Федерации», решением Думы Белозерского муниципального округа от 5 мая 2022 года №14 «Об утверждении Положения о порядке организации и проведения публичных слушаний в Белозерском муниципальном округе»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, 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в целях реализации прав граждан на осуществление местного самоуправления,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84B26" w:rsidRPr="00A915EF" w:rsidRDefault="00B84B26" w:rsidP="00B84B26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Назначить публичные слушания в муни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ципальном образовании Белозерский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муниципальный округ Курганской области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24 июня 2022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года, которые состоятся </w:t>
      </w:r>
      <w:r w:rsidR="009001E0"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в 9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>.00</w:t>
      </w:r>
      <w:r w:rsidR="009001E0"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часов 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в зале заседаний здания Администрации Белозерского района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по адресу: Курганская область, Белозерский муниципальный округ, с.Белозерское, ул. Карла Маркса, д.16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На публичные слушания вынести вопрос о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принятии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Устав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а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Белозерского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муниципального округа Курганской области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согласно приложению к настоящему 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>решению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3. Утвердить рабочую группу по подготовке и проведению публичных слушаний, в следующем составе: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- Еланцев С.В. – Заместитель Главы Белозерского района, начальник управления экономической политики – председатель группы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9001E0"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(по согласованию)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;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- Вахтомин К.В. – заместитель председателя Думы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Белозерского муниципального округа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(по согласованию);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Верховых А.В. –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и.о. 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начальник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а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отдела закупок и правового сопровождения Администрации Белозерского района  – секретарь группы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9001E0"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(по согласованию)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B84B26" w:rsidRPr="00E51C2F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Предложения и рекомендации могут быть направлены электронной почтой на адрес: belozeradm@mail.ru, посредствам факсимильной связи  по телефону 8(35232)2-96-15, представлены лично либо направлены почтой по адресу: 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>641360, Курганская область, Белозерский муниципальный округ, с.Белозерское, ул. Карла Маркса, д.16</w:t>
      </w:r>
      <w:r w:rsidR="009001E0"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7438D3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5. Опубликовать </w:t>
      </w:r>
      <w:r w:rsidR="009001E0">
        <w:rPr>
          <w:rFonts w:ascii="PT Astra Sans" w:eastAsia="Times New Roman" w:hAnsi="PT Astra Sans" w:cs="Liberation Serif"/>
          <w:sz w:val="24"/>
          <w:szCs w:val="24"/>
          <w:lang w:eastAsia="ru-RU"/>
        </w:rPr>
        <w:t>настоящее решение</w:t>
      </w:r>
      <w:r w:rsidRPr="00E51C2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информационном бюллетене Белозерско</w:t>
      </w:r>
      <w:r w:rsidR="007438D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го района «Белозерский вестник», разместить на официальном </w:t>
      </w:r>
      <w:r w:rsidR="007438D3">
        <w:rPr>
          <w:rFonts w:ascii="PT Astra Sans" w:eastAsia="Times New Roman" w:hAnsi="PT Astra Sans" w:cs="Liberation Serif"/>
          <w:sz w:val="24"/>
          <w:szCs w:val="24"/>
          <w:lang w:eastAsia="ru-RU"/>
        </w:rPr>
        <w:lastRenderedPageBreak/>
        <w:t>сайте Администрации Белозерского района в информационно-телекоммуникационной сети Интернет.</w:t>
      </w:r>
    </w:p>
    <w:p w:rsidR="00B84B26" w:rsidRPr="00AD7322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6. </w:t>
      </w:r>
      <w:r w:rsidRPr="00AD73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Думы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D732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84B26" w:rsidRDefault="00B84B26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F1FA4" w:rsidRDefault="00DF1FA4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DF1FA4" w:rsidRPr="00E51C2F" w:rsidRDefault="00DF1FA4" w:rsidP="00B84B2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B84B26" w:rsidRDefault="00B84B26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  <w:r w:rsidRPr="001C0831">
        <w:rPr>
          <w:rFonts w:ascii="PT Astra Sans" w:hAnsi="PT Astra Sans"/>
          <w:sz w:val="24"/>
          <w:szCs w:val="24"/>
        </w:rPr>
        <w:t>Председатель Думы</w:t>
      </w:r>
    </w:p>
    <w:p w:rsidR="00B84B26" w:rsidRPr="001C0831" w:rsidRDefault="00B84B26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  <w:r w:rsidRPr="001C0831">
        <w:rPr>
          <w:rFonts w:ascii="PT Astra Sans" w:hAnsi="PT Astra Sans"/>
          <w:sz w:val="24"/>
          <w:szCs w:val="24"/>
        </w:rPr>
        <w:t>Белозерско</w:t>
      </w:r>
      <w:r>
        <w:rPr>
          <w:rFonts w:ascii="PT Astra Sans" w:hAnsi="PT Astra Sans"/>
          <w:sz w:val="24"/>
          <w:szCs w:val="24"/>
        </w:rPr>
        <w:t>го</w:t>
      </w:r>
      <w:r w:rsidRPr="001C083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1C0831">
        <w:rPr>
          <w:rFonts w:ascii="PT Astra Sans" w:hAnsi="PT Astra Sans"/>
          <w:sz w:val="24"/>
          <w:szCs w:val="24"/>
        </w:rPr>
        <w:t xml:space="preserve"> </w:t>
      </w:r>
      <w:r w:rsidR="007438D3">
        <w:rPr>
          <w:rFonts w:ascii="PT Astra Sans" w:hAnsi="PT Astra Sans"/>
          <w:b/>
          <w:sz w:val="24"/>
          <w:szCs w:val="24"/>
        </w:rPr>
        <w:t xml:space="preserve">                     </w:t>
      </w:r>
      <w:r w:rsidR="007438D3" w:rsidRPr="001C0831">
        <w:rPr>
          <w:rFonts w:ascii="PT Astra Sans" w:hAnsi="PT Astra Sans"/>
          <w:b/>
          <w:sz w:val="24"/>
          <w:szCs w:val="24"/>
        </w:rPr>
        <w:t xml:space="preserve">               </w:t>
      </w:r>
      <w:r w:rsidR="007438D3" w:rsidRPr="001C0831">
        <w:rPr>
          <w:rFonts w:ascii="PT Astra Sans" w:hAnsi="PT Astra Sans"/>
          <w:sz w:val="24"/>
          <w:szCs w:val="24"/>
        </w:rPr>
        <w:t>П.А. Макаров</w:t>
      </w:r>
    </w:p>
    <w:p w:rsidR="00B84B26" w:rsidRDefault="00B84B26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DF1FA4" w:rsidRDefault="00DF1FA4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DF1FA4" w:rsidRPr="001C0831" w:rsidRDefault="00DF1FA4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B84B26" w:rsidRDefault="00B84B26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  <w:r w:rsidRPr="001C0831">
        <w:rPr>
          <w:rFonts w:ascii="PT Astra Sans" w:hAnsi="PT Astra Sans"/>
          <w:sz w:val="24"/>
          <w:szCs w:val="24"/>
        </w:rPr>
        <w:t xml:space="preserve">Глава Белозерского района                         </w:t>
      </w:r>
      <w:r w:rsidR="00985FDA">
        <w:rPr>
          <w:rFonts w:ascii="PT Astra Sans" w:hAnsi="PT Astra Sans"/>
          <w:sz w:val="24"/>
          <w:szCs w:val="24"/>
        </w:rPr>
        <w:t xml:space="preserve">   </w:t>
      </w:r>
      <w:r w:rsidRPr="001C0831">
        <w:rPr>
          <w:rFonts w:ascii="PT Astra Sans" w:hAnsi="PT Astra Sans"/>
          <w:sz w:val="24"/>
          <w:szCs w:val="24"/>
        </w:rPr>
        <w:t xml:space="preserve">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1C0831">
        <w:rPr>
          <w:rFonts w:ascii="PT Astra Sans" w:hAnsi="PT Astra Sans"/>
          <w:sz w:val="24"/>
          <w:szCs w:val="24"/>
        </w:rPr>
        <w:t xml:space="preserve">             А.В. Завьялов</w:t>
      </w:r>
    </w:p>
    <w:p w:rsidR="007438D3" w:rsidRDefault="007438D3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DF1FA4" w:rsidRDefault="00DF1FA4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DF1FA4" w:rsidRDefault="00DF1FA4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Врип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С.Л. Черкащенко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И.о.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Н.Г. Олларь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DF1FA4" w:rsidRPr="006464A6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Pr="006464A6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Pr="006464A6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Ю.В. Стенников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Pr="006464A6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Бревнов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F1FA4" w:rsidRDefault="00DF1FA4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7438D3" w:rsidTr="00DF1FA4">
        <w:tc>
          <w:tcPr>
            <w:tcW w:w="4786" w:type="dxa"/>
          </w:tcPr>
          <w:p w:rsidR="007438D3" w:rsidRPr="006464A6" w:rsidRDefault="007438D3" w:rsidP="00DF1FA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7438D3" w:rsidRDefault="007438D3" w:rsidP="00DF1FA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Л.Я. Чебыкина</w:t>
            </w:r>
          </w:p>
        </w:tc>
      </w:tr>
    </w:tbl>
    <w:p w:rsidR="00556F79" w:rsidRDefault="00556F79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p w:rsidR="00556F79" w:rsidRDefault="00556F7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56F79" w:rsidRPr="002F016A" w:rsidRDefault="00556F79" w:rsidP="00556F79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lastRenderedPageBreak/>
        <w:t xml:space="preserve">Приложение </w:t>
      </w:r>
    </w:p>
    <w:p w:rsidR="00556F79" w:rsidRPr="002F016A" w:rsidRDefault="00556F79" w:rsidP="00556F79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556F79" w:rsidRPr="002F016A" w:rsidRDefault="00A60FE1" w:rsidP="00556F79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27 мая </w:t>
      </w:r>
      <w:r w:rsidRPr="002F016A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49</w:t>
      </w:r>
    </w:p>
    <w:p w:rsidR="00556F79" w:rsidRPr="002F016A" w:rsidRDefault="00556F79" w:rsidP="00556F79">
      <w:pPr>
        <w:widowControl w:val="0"/>
        <w:spacing w:after="0" w:line="240" w:lineRule="auto"/>
        <w:ind w:left="5103"/>
        <w:rPr>
          <w:rFonts w:ascii="PT Astra Sans" w:hAnsi="PT Astra Sans"/>
          <w:szCs w:val="24"/>
        </w:rPr>
      </w:pPr>
      <w:r w:rsidRPr="002F016A">
        <w:rPr>
          <w:rFonts w:ascii="PT Astra Sans" w:hAnsi="PT Astra Sans"/>
          <w:szCs w:val="24"/>
        </w:rPr>
        <w:t>«</w:t>
      </w:r>
      <w:r w:rsidRPr="004734B1">
        <w:rPr>
          <w:rFonts w:ascii="PT Astra Sans" w:hAnsi="PT Astra Sans"/>
          <w:szCs w:val="24"/>
        </w:rPr>
        <w:t>О назначении публичных слушаний по принятию Устава Белозерского муниципального округа Курганской области</w:t>
      </w:r>
      <w:r w:rsidRPr="002F016A">
        <w:rPr>
          <w:rFonts w:ascii="PT Astra Sans" w:hAnsi="PT Astra Sans"/>
          <w:szCs w:val="24"/>
        </w:rPr>
        <w:t>»</w:t>
      </w:r>
    </w:p>
    <w:p w:rsidR="00556F79" w:rsidRDefault="00556F79" w:rsidP="00556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8625" cy="662305"/>
            <wp:effectExtent l="0" t="0" r="9525" b="4445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79" w:rsidRDefault="00556F79" w:rsidP="00556F79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556F79" w:rsidRDefault="00556F79" w:rsidP="00556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556F79" w:rsidRPr="006464A6" w:rsidRDefault="00556F79" w:rsidP="00556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556F79" w:rsidRPr="006464A6" w:rsidRDefault="00556F79" w:rsidP="00556F79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56F79" w:rsidRPr="006464A6" w:rsidRDefault="00556F79" w:rsidP="00556F79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556F79" w:rsidRPr="006464A6" w:rsidRDefault="00556F79" w:rsidP="00556F79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56F79" w:rsidRPr="006464A6" w:rsidRDefault="00556F79" w:rsidP="00556F79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556F79" w:rsidRPr="006464A6" w:rsidRDefault="00556F79" w:rsidP="00556F79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от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«____» __________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2022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года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№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____</w:t>
      </w:r>
    </w:p>
    <w:p w:rsidR="00556F79" w:rsidRPr="006464A6" w:rsidRDefault="00556F79" w:rsidP="00556F79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</w:t>
      </w: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>с.</w:t>
      </w:r>
      <w:r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</w:t>
      </w: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>Белозерское</w:t>
      </w:r>
    </w:p>
    <w:p w:rsidR="00556F79" w:rsidRDefault="00556F79" w:rsidP="00556F79">
      <w:pPr>
        <w:pStyle w:val="Default"/>
        <w:jc w:val="both"/>
        <w:rPr>
          <w:rFonts w:ascii="PT Astra Sans" w:hAnsi="PT Astra Sans"/>
        </w:rPr>
      </w:pPr>
    </w:p>
    <w:p w:rsidR="00556F79" w:rsidRPr="00343112" w:rsidRDefault="00556F79" w:rsidP="00556F79">
      <w:pPr>
        <w:pStyle w:val="Default"/>
        <w:jc w:val="center"/>
        <w:rPr>
          <w:rFonts w:ascii="PT Astra Sans" w:hAnsi="PT Astra Sans"/>
          <w:b/>
        </w:rPr>
      </w:pPr>
      <w:r w:rsidRPr="00343112">
        <w:rPr>
          <w:rFonts w:ascii="PT Astra Sans" w:hAnsi="PT Astra Sans"/>
          <w:b/>
        </w:rPr>
        <w:t>О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принятии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Устава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Белозерского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муниципального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округа</w:t>
      </w:r>
    </w:p>
    <w:p w:rsidR="00556F79" w:rsidRPr="00343112" w:rsidRDefault="00556F79" w:rsidP="00556F79">
      <w:pPr>
        <w:pStyle w:val="Default"/>
        <w:jc w:val="center"/>
        <w:rPr>
          <w:rFonts w:ascii="PT Astra Sans" w:hAnsi="PT Astra Sans"/>
          <w:b/>
        </w:rPr>
      </w:pPr>
      <w:r w:rsidRPr="00343112">
        <w:rPr>
          <w:rFonts w:ascii="PT Astra Sans" w:hAnsi="PT Astra Sans"/>
          <w:b/>
        </w:rPr>
        <w:t>Курганской</w:t>
      </w:r>
      <w:r>
        <w:rPr>
          <w:rFonts w:ascii="PT Astra Sans" w:hAnsi="PT Astra Sans"/>
          <w:b/>
        </w:rPr>
        <w:t xml:space="preserve"> </w:t>
      </w:r>
      <w:r w:rsidRPr="00343112">
        <w:rPr>
          <w:rFonts w:ascii="PT Astra Sans" w:hAnsi="PT Astra Sans"/>
          <w:b/>
        </w:rPr>
        <w:t>области</w:t>
      </w:r>
    </w:p>
    <w:p w:rsidR="00556F79" w:rsidRPr="0000778E" w:rsidRDefault="00556F79" w:rsidP="00556F79">
      <w:pPr>
        <w:pStyle w:val="Default"/>
        <w:jc w:val="center"/>
        <w:rPr>
          <w:rFonts w:ascii="PT Astra Sans" w:hAnsi="PT Astra Sans"/>
        </w:rPr>
      </w:pPr>
    </w:p>
    <w:p w:rsidR="00556F79" w:rsidRPr="0000778E" w:rsidRDefault="00556F79" w:rsidP="00556F79">
      <w:pPr>
        <w:pStyle w:val="Default"/>
        <w:ind w:firstLine="708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соответствии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статьей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44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Федерального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закона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6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октября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2003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131-ФЗ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«Об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общих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принципах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организации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местного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самоуправления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Российской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Федерации»,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Федеральным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законом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1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января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2001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97-ФЗ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государственной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регистрации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Уставов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муниципальных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образований»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Дума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</w:t>
      </w:r>
      <w:r>
        <w:rPr>
          <w:rFonts w:ascii="PT Astra Sans" w:hAnsi="PT Astra Sans"/>
        </w:rPr>
        <w:t xml:space="preserve"> </w:t>
      </w:r>
    </w:p>
    <w:p w:rsidR="00556F79" w:rsidRPr="00343112" w:rsidRDefault="00556F79" w:rsidP="00556F79">
      <w:pPr>
        <w:pStyle w:val="Default"/>
        <w:ind w:firstLine="708"/>
        <w:jc w:val="both"/>
        <w:rPr>
          <w:rFonts w:ascii="PT Astra Sans" w:hAnsi="PT Astra Sans"/>
          <w:b/>
        </w:rPr>
      </w:pPr>
      <w:r w:rsidRPr="00343112">
        <w:rPr>
          <w:rFonts w:ascii="PT Astra Sans" w:hAnsi="PT Astra Sans"/>
          <w:b/>
        </w:rPr>
        <w:t>РЕШИЛА:</w:t>
      </w:r>
      <w:r>
        <w:rPr>
          <w:rFonts w:ascii="PT Astra Sans" w:hAnsi="PT Astra Sans"/>
          <w:b/>
        </w:rPr>
        <w:t xml:space="preserve"> </w:t>
      </w:r>
    </w:p>
    <w:p w:rsidR="00556F79" w:rsidRPr="0000778E" w:rsidRDefault="00556F79" w:rsidP="00556F79">
      <w:pPr>
        <w:pStyle w:val="Default"/>
        <w:ind w:firstLine="708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1.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Принять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согласно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приложению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настоящему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решению.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ind w:firstLine="708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2.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Направить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настоящее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для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государственной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регистрации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Управление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Министерства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юстиции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Российской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Федерации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области.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ind w:firstLine="708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3.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После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государственной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регистрации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опубликовать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настоящее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информационном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бюллетене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«</w:t>
      </w:r>
      <w:r>
        <w:rPr>
          <w:rFonts w:ascii="PT Astra Sans" w:hAnsi="PT Astra Sans"/>
        </w:rPr>
        <w:t>Белозерский вестник</w:t>
      </w:r>
      <w:r w:rsidRPr="0000778E">
        <w:rPr>
          <w:rFonts w:ascii="PT Astra Sans" w:hAnsi="PT Astra Sans"/>
        </w:rPr>
        <w:t>»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разместить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официальном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сайте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Администрации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</w:t>
      </w:r>
      <w:r>
        <w:rPr>
          <w:rFonts w:ascii="PT Astra Sans" w:hAnsi="PT Astra Sans"/>
        </w:rPr>
        <w:t xml:space="preserve"> в информационно-телекоммуникационной сети Интернет</w:t>
      </w:r>
      <w:r w:rsidRPr="0000778E">
        <w:rPr>
          <w:rFonts w:ascii="PT Astra Sans" w:hAnsi="PT Astra Sans"/>
        </w:rPr>
        <w:t>.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Pr="0000778E">
        <w:rPr>
          <w:rFonts w:ascii="PT Astra Sans" w:hAnsi="PT Astra Sans"/>
        </w:rPr>
        <w:t>.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Контроль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за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выполнением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настоящего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решения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возложить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на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председателя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области.</w:t>
      </w:r>
      <w:r>
        <w:rPr>
          <w:rFonts w:ascii="PT Astra Sans" w:hAnsi="PT Astra Sans"/>
        </w:rPr>
        <w:t xml:space="preserve"> </w:t>
      </w:r>
    </w:p>
    <w:p w:rsidR="00556F79" w:rsidRDefault="00556F79" w:rsidP="00556F79">
      <w:pPr>
        <w:pStyle w:val="Default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Председатель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</w:t>
      </w:r>
      <w:r>
        <w:rPr>
          <w:rFonts w:ascii="PT Astra Sans" w:hAnsi="PT Astra Sans"/>
        </w:rPr>
        <w:t xml:space="preserve">                                                        П.А. Макаров </w:t>
      </w:r>
    </w:p>
    <w:p w:rsidR="00556F79" w:rsidRDefault="00556F79" w:rsidP="00556F79">
      <w:pPr>
        <w:pStyle w:val="Default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jc w:val="both"/>
        <w:rPr>
          <w:rFonts w:ascii="PT Astra Sans" w:hAnsi="PT Astra Sans"/>
        </w:rPr>
      </w:pPr>
    </w:p>
    <w:p w:rsidR="00556F79" w:rsidRPr="0000778E" w:rsidRDefault="00556F79" w:rsidP="00556F79">
      <w:pPr>
        <w:pStyle w:val="Default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Глава</w:t>
      </w:r>
      <w:r>
        <w:rPr>
          <w:rFonts w:ascii="PT Astra Sans" w:hAnsi="PT Astra Sans"/>
        </w:rPr>
        <w:t xml:space="preserve"> Белозерского </w:t>
      </w:r>
      <w:r w:rsidRPr="0000778E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</w:p>
    <w:p w:rsidR="00556F79" w:rsidRPr="0000778E" w:rsidRDefault="00556F79" w:rsidP="00556F79">
      <w:pPr>
        <w:pStyle w:val="Default"/>
        <w:jc w:val="both"/>
        <w:rPr>
          <w:rFonts w:ascii="PT Astra Sans" w:hAnsi="PT Astra Sans"/>
        </w:rPr>
      </w:pPr>
      <w:r w:rsidRPr="0000778E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0778E">
        <w:rPr>
          <w:rFonts w:ascii="PT Astra Sans" w:hAnsi="PT Astra Sans"/>
        </w:rPr>
        <w:t>области</w:t>
      </w:r>
      <w:r>
        <w:rPr>
          <w:rFonts w:ascii="PT Astra Sans" w:hAnsi="PT Astra San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56F79" w:rsidRPr="007A21AF" w:rsidTr="00DF1FA4">
        <w:tc>
          <w:tcPr>
            <w:tcW w:w="4643" w:type="dxa"/>
            <w:shd w:val="clear" w:color="auto" w:fill="auto"/>
          </w:tcPr>
          <w:p w:rsidR="00556F79" w:rsidRPr="007A21AF" w:rsidRDefault="00556F79" w:rsidP="00DF1FA4">
            <w:pPr>
              <w:pStyle w:val="Default"/>
              <w:pageBreakBefore/>
              <w:ind w:firstLine="709"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556F79" w:rsidRPr="007A21AF" w:rsidRDefault="00556F79" w:rsidP="00DF1FA4">
            <w:pPr>
              <w:pStyle w:val="Default"/>
              <w:pageBreakBefore/>
              <w:ind w:firstLine="709"/>
              <w:jc w:val="right"/>
              <w:rPr>
                <w:rFonts w:ascii="PT Astra Sans" w:hAnsi="PT Astra Sans"/>
                <w:sz w:val="20"/>
                <w:szCs w:val="20"/>
              </w:rPr>
            </w:pPr>
            <w:r w:rsidRPr="007A21AF">
              <w:rPr>
                <w:rFonts w:ascii="PT Astra Sans" w:hAnsi="PT Astra Sans"/>
                <w:sz w:val="20"/>
                <w:szCs w:val="20"/>
              </w:rPr>
              <w:t>Принят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решением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Думы</w:t>
            </w:r>
            <w:r>
              <w:rPr>
                <w:rFonts w:ascii="PT Astra Sans" w:hAnsi="PT Astra Sans"/>
                <w:sz w:val="20"/>
                <w:szCs w:val="20"/>
              </w:rPr>
              <w:t xml:space="preserve"> Белозерского </w:t>
            </w:r>
            <w:r w:rsidRPr="007A21AF">
              <w:rPr>
                <w:rFonts w:ascii="PT Astra Sans" w:hAnsi="PT Astra Sans"/>
                <w:sz w:val="20"/>
                <w:szCs w:val="20"/>
              </w:rPr>
              <w:t>муниципального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округа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Курганской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области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556F79" w:rsidRPr="007A21AF" w:rsidRDefault="00556F79" w:rsidP="00DF1FA4">
            <w:pPr>
              <w:pStyle w:val="Default"/>
              <w:ind w:firstLine="709"/>
              <w:jc w:val="right"/>
              <w:rPr>
                <w:rFonts w:ascii="PT Astra Sans" w:hAnsi="PT Astra Sans"/>
                <w:sz w:val="20"/>
                <w:szCs w:val="20"/>
              </w:rPr>
            </w:pPr>
            <w:r w:rsidRPr="007A21AF">
              <w:rPr>
                <w:rFonts w:ascii="PT Astra Sans" w:hAnsi="PT Astra Sans"/>
                <w:sz w:val="20"/>
                <w:szCs w:val="20"/>
              </w:rPr>
              <w:t>от</w:t>
            </w:r>
            <w:r>
              <w:rPr>
                <w:rFonts w:ascii="PT Astra Sans" w:hAnsi="PT Astra Sans"/>
                <w:sz w:val="20"/>
                <w:szCs w:val="20"/>
              </w:rPr>
              <w:t xml:space="preserve"> «____»_________ 2022 </w:t>
            </w:r>
            <w:r w:rsidRPr="007A21AF">
              <w:rPr>
                <w:rFonts w:ascii="PT Astra Sans" w:hAnsi="PT Astra Sans"/>
                <w:sz w:val="20"/>
                <w:szCs w:val="20"/>
              </w:rPr>
              <w:t>года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7A21AF">
              <w:rPr>
                <w:rFonts w:ascii="PT Astra Sans" w:hAnsi="PT Astra Sans"/>
                <w:sz w:val="20"/>
                <w:szCs w:val="20"/>
              </w:rPr>
              <w:t>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_____ </w:t>
            </w:r>
          </w:p>
          <w:p w:rsidR="00556F79" w:rsidRPr="007A21AF" w:rsidRDefault="00556F79" w:rsidP="00DF1FA4">
            <w:pPr>
              <w:pStyle w:val="Default"/>
              <w:pageBreakBefore/>
              <w:ind w:firstLine="709"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Default="00556F79" w:rsidP="00556F79">
      <w:pPr>
        <w:pStyle w:val="Default"/>
        <w:ind w:firstLine="709"/>
        <w:jc w:val="both"/>
        <w:rPr>
          <w:rFonts w:ascii="PT Astra Sans" w:hAnsi="PT Astra Sans"/>
        </w:rPr>
      </w:pPr>
    </w:p>
    <w:p w:rsidR="00556F79" w:rsidRPr="00343112" w:rsidRDefault="00556F79" w:rsidP="00556F79">
      <w:pPr>
        <w:pStyle w:val="Default"/>
        <w:jc w:val="center"/>
        <w:rPr>
          <w:rFonts w:ascii="PT Astra Sans" w:hAnsi="PT Astra Sans"/>
          <w:b/>
          <w:sz w:val="56"/>
        </w:rPr>
      </w:pPr>
      <w:r w:rsidRPr="00343112">
        <w:rPr>
          <w:rFonts w:ascii="PT Astra Sans" w:hAnsi="PT Astra Sans"/>
          <w:b/>
          <w:sz w:val="56"/>
        </w:rPr>
        <w:t>УСТАВ</w:t>
      </w:r>
    </w:p>
    <w:p w:rsidR="00556F79" w:rsidRPr="00343112" w:rsidRDefault="00556F79" w:rsidP="00556F79">
      <w:pPr>
        <w:pStyle w:val="Default"/>
        <w:jc w:val="center"/>
        <w:rPr>
          <w:rFonts w:ascii="PT Astra Sans" w:hAnsi="PT Astra Sans"/>
          <w:b/>
          <w:sz w:val="32"/>
        </w:rPr>
      </w:pPr>
      <w:r w:rsidRPr="00343112">
        <w:rPr>
          <w:rFonts w:ascii="PT Astra Sans" w:hAnsi="PT Astra Sans"/>
          <w:b/>
          <w:sz w:val="32"/>
        </w:rPr>
        <w:t>БЕЛОЗЕРСКОГО</w:t>
      </w:r>
      <w:r>
        <w:rPr>
          <w:rFonts w:ascii="PT Astra Sans" w:hAnsi="PT Astra Sans"/>
          <w:b/>
          <w:sz w:val="32"/>
        </w:rPr>
        <w:t xml:space="preserve"> </w:t>
      </w:r>
      <w:r w:rsidRPr="00343112">
        <w:rPr>
          <w:rFonts w:ascii="PT Astra Sans" w:hAnsi="PT Astra Sans"/>
          <w:b/>
          <w:sz w:val="32"/>
        </w:rPr>
        <w:t>МУНИЦИПАЛЬНОГО</w:t>
      </w:r>
      <w:r>
        <w:rPr>
          <w:rFonts w:ascii="PT Astra Sans" w:hAnsi="PT Astra Sans"/>
          <w:b/>
          <w:sz w:val="32"/>
        </w:rPr>
        <w:t xml:space="preserve"> </w:t>
      </w:r>
      <w:r w:rsidRPr="00343112">
        <w:rPr>
          <w:rFonts w:ascii="PT Astra Sans" w:hAnsi="PT Astra Sans"/>
          <w:b/>
          <w:sz w:val="32"/>
        </w:rPr>
        <w:t>ОКРУГА</w:t>
      </w:r>
    </w:p>
    <w:p w:rsidR="00556F79" w:rsidRPr="00343112" w:rsidRDefault="00556F79" w:rsidP="00556F79">
      <w:pPr>
        <w:pStyle w:val="Default"/>
        <w:jc w:val="center"/>
        <w:rPr>
          <w:rFonts w:ascii="PT Astra Sans" w:hAnsi="PT Astra Sans"/>
          <w:b/>
          <w:sz w:val="32"/>
        </w:rPr>
      </w:pPr>
      <w:r w:rsidRPr="00343112">
        <w:rPr>
          <w:rFonts w:ascii="PT Astra Sans" w:hAnsi="PT Astra Sans"/>
          <w:b/>
          <w:sz w:val="32"/>
        </w:rPr>
        <w:t>КУРГАНСКОЙ</w:t>
      </w:r>
      <w:r>
        <w:rPr>
          <w:rFonts w:ascii="PT Astra Sans" w:hAnsi="PT Astra Sans"/>
          <w:b/>
          <w:sz w:val="32"/>
        </w:rPr>
        <w:t xml:space="preserve"> </w:t>
      </w:r>
      <w:r w:rsidRPr="00343112">
        <w:rPr>
          <w:rFonts w:ascii="PT Astra Sans" w:hAnsi="PT Astra Sans"/>
          <w:b/>
          <w:sz w:val="3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</w:rPr>
        <w:br w:type="page"/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I.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Общие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положения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статус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Устава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(далее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прямое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противоречить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Уставу.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независимо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организационно-правовых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статус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Законом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Курганской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области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от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29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декабря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2021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года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№172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«О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преобразовании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муниципальных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образований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путем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объединения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всех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поселений,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входящих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состав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Белозерского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района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Курганской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области,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во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вновь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образованное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муниципальное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образование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-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Белозерский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муниципальный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округ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Курганской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области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и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внесении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изменений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в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некоторые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законы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Курганской</w:t>
      </w:r>
      <w:r>
        <w:rPr>
          <w:rFonts w:ascii="PT Astra Sans" w:hAnsi="PT Astra Sans" w:cs="PT Astra Sans"/>
          <w:sz w:val="22"/>
          <w:szCs w:val="22"/>
        </w:rPr>
        <w:t xml:space="preserve"> </w:t>
      </w:r>
      <w:r w:rsidRPr="00010EA2">
        <w:rPr>
          <w:rFonts w:ascii="PT Astra Sans" w:hAnsi="PT Astra Sans" w:cs="PT Astra Sans"/>
          <w:sz w:val="22"/>
          <w:szCs w:val="22"/>
        </w:rPr>
        <w:t>области</w:t>
      </w:r>
      <w:r w:rsidRPr="00010EA2">
        <w:rPr>
          <w:rFonts w:ascii="PT Astra Sans" w:eastAsia="Arial" w:hAnsi="PT Astra Sans"/>
          <w:sz w:val="22"/>
          <w:szCs w:val="22"/>
          <w:highlight w:val="white"/>
        </w:rPr>
        <w:t>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присвоен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статус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Административным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центром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Границы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порядок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изменения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№173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Наименование,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территория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состав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территории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входят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Ачикуль;</w:t>
      </w:r>
      <w:bookmarkStart w:id="0" w:name="_GoBack"/>
      <w:bookmarkEnd w:id="0"/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lastRenderedPageBreak/>
        <w:t>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Баярак;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Березово;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поселок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типа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Березовский;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Большое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Зарослое;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Большой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Заполой;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Большой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Камаган;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Боровлянка;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Бузан;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Бунтина;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Вагино;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Волосникова;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Гагарье;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Говорухино;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Дианово;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Доможирова;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19)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Екимово;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Зюзино;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Иковское;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Кирово;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Козлова;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Корюкина;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Кошкино;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Куликово;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Лебяжье;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28)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Лихачи;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деревня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Малый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Заполой;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Малый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Камаган;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Масляная;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Мендерское;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Мокино;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Мясникова;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Нижнетобольное;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Новодостовалово;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Новозаборка;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39)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Ордина;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Орловка;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Охотино;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Памятное;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Першино;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Песьяное;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Петуховское;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Подборная;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Полевое;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Пьянково;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49)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Раздолье;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Рассохина;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Редькино;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Речкино;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Романовское;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Русакове;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Рычково;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Светлый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57)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Скатова;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Скаты;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lastRenderedPageBreak/>
        <w:t>59)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Скопино;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Слободчикова;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Сорокина;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поселок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типа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Стеклозавод;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Стенниково;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Тебеняк;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Тебенякское;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Тюменцева;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Усть-Суерское;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Чимеево;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69)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Чистолебяжье;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rPr>
          <w:rFonts w:ascii="PT Astra Sans" w:hAnsi="PT Astra Sans"/>
        </w:rPr>
      </w:pPr>
      <w:r w:rsidRPr="00010EA2">
        <w:rPr>
          <w:rFonts w:ascii="PT Astra Sans" w:hAnsi="PT Astra Sans"/>
        </w:rPr>
        <w:t>70)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деревня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Юрково;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деревня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Ягодная;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прилегающие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независимо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целевого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Официальные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символы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порядок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официального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использования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герб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символы.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Описание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символов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символы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II.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основы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организации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Вопросы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значения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относятся: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отмена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находящимся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электро-,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тепло-,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газо-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водоснабжения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водоотведения,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снабжения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топливом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единой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теплоснабжающей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реконструкции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модернизации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теплоснабжения;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автомобильных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безопасности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движения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функционирования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парковок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(парковочных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автомобильном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городском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наземном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электрическом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движения,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автомобильных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нуждающихся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малоимущих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фонда,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обслуживания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экстремизма,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экстремизма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укрепление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межнационального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межконфессионального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согласия,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языков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малочисленных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национальных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меньшинств,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адаптации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мигрантов,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межнациональных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(межэтнических)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конфликтов;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предупреждении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обслуживаемом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административном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сотруднику,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полиции;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пожарной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безопасности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окружающей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общедоступного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бесплатного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дошкольного,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начального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общеобразовательным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программам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общеобразовательных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программ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образовательными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стандартами),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присмотра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ухода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детьми,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отдыха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каникулярное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безопасности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жизни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здоровья;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оказания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медицинской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помощи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программой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бесплатного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оказания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медицинской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помощи;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питания,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торговли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обслуживания;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библиотечного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обслуживания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комплектование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сохранности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библиотечных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фондов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библиотек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культуры;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традиционного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художественного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творчества,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сохранении,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возрождении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художественных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промыслов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сохранение,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популяризация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наследия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(памятников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культуры),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находящихся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наследия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(памятников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культуры)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(муниципального)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физической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школьного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спорта,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физкультурно-оздоровительных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спортивных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отдыха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отдыха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архива;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ритуальных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захоронения;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накоплению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раздельному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накоплению),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транспортированию,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обработке,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утилизации,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обезвреживанию,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захоронению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твердых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коммунальных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отходов;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предметом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доступности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инвалидов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инженерной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транспортной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инфраструктур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предоставляемых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предписание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устранении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(мониторинга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безопасности),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защиты,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воспроизводства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городских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особо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охраняемых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генеральных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землепользования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застройки,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генеральных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планировке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выдача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выдача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ввод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эксплуатацию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реконструкции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капитального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проектирования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резервирование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изъятие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осмотров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сооружений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выдача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рекомендаций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устранении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осмотров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планируемом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параметров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параметрам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допустимости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планируемом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параметров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параметрам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недопустимости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построенных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реконструированных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реконструкции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садовых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сносе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самовольной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постройки,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сносе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самовольной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постройки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изъятии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используемого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целевому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используемого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сноса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самовольной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постройки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схемы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рекламных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конструкций,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выдача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эксплуатацию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рекламных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конструкций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аннулирование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выдача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предписаний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демонтаже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самовольно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рекламных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конструкций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38-ФЗ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рекламе»;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31)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принятие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создании,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упразднении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лесничеств,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создаваемых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составе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участковых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лесничеств,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расположенных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землях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населенных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пунктов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</w:t>
      </w:r>
      <w:r w:rsidRPr="00010EA2">
        <w:rPr>
          <w:rFonts w:ascii="PT Astra Sans" w:hAnsi="PT Astra Sans" w:cs="Liberation Serif"/>
          <w:color w:val="000000"/>
        </w:rPr>
        <w:t>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установлении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границ,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также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осуществление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разработки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утверждения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лесохозяйственных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регламентов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лесничеств,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расположенных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землях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населенных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пунктов;</w:t>
      </w:r>
    </w:p>
    <w:p w:rsidR="00556F79" w:rsidRPr="00010EA2" w:rsidRDefault="00556F79" w:rsidP="00556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32)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осуществление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мероприятий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лесоустройству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отношении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лесов,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расположенных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землях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населенных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пунктов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муниципального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округа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</w:t>
      </w:r>
      <w:r w:rsidRPr="00010EA2">
        <w:rPr>
          <w:rFonts w:ascii="PT Astra Sans" w:hAnsi="PT Astra Sans" w:cs="Liberation Serif"/>
          <w:color w:val="000000"/>
        </w:rPr>
        <w:t>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присвоение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адресов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адресации,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аннулирование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адресов,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присвоение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элементам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улично-дорожной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автомобильных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автомобильных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элементам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планировочной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аннулирование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адресном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реестре;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обороне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обороне,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защите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техногенного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состоянии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готовности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оповещения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опасности,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обороны,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обороны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запасов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материально-технических,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продовольственных,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медицинских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аварийно-спасательных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аварийно-спасательных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лечебно-оздоровительных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местностей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курортов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особо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охраняемых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мобилизационной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находящихся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безопасности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людей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жизни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здоровья;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сельскохозяйственного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производства,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расширения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рынка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сельскохозяйственной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продукции,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сырья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продовольствия,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содействие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предпринимательства,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оказание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ориентированным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некоммерческим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благотворительной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добровольчеству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(волонтерству);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детьми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молодежью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собственника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свободного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доступа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береговым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полосам;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оказание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объединениям,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дружин;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искусственных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открытого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аукциона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заключить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искусственного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противодействию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коррупции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кадастровой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комплексных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кадастровых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карты-плана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правообладателей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учтенных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недвижимости,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правообладателях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недвижимости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Единый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реестр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недвижимости.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решение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вопросов,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отнесенных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вопросам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значения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решению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вопросов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значения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символов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казенных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автономными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закупок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тарифов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теплоснабжения,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190-ФЗ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теплоснабжении»;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водоснабжения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водоотведения,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416-ФЗ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водоснабжении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водоотведении»;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стратегического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172-ФЗ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стратегическом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организационное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материально-техническое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статистических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показателей,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характеризующих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состояние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экономики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печатного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социально-экономическом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культурном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инфраструктуры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внешнеэкономических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служащих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кадров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программ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энергосбережения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повышения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энергетической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эффективности,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энергетического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обследования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многоквартирных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фонд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энергосбережении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повышении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энергетической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эффективности;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разрабатывают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реализуют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программы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информационно-пропагандистские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разъяснению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сущности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опасности,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неприятия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идеологии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распространения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печатной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продукции,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разъяснительной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участвуют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антитеррористической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защищенности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находящихся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профилактике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терроризма,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последствий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проявлений.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9.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контроль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регулируются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248-ФЗ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(надзоре)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III.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Формы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непосредственного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населением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участия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населения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10.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Местный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референдум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выдвинутой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выдвинутой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выдвинутой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совместно.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количество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Инициатива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выдвинутая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совместно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оформляется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проверить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предлагаемого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проверки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ходатайства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прокурора.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возложено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какими-либо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(издание)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(издание)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(обязано)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выборы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прямого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тайном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мажоритарной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одномандатных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многомандатных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пяти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Голосование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отзыву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депутата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голосование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вопросам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изменения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границ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преобразования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(далее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принимаемым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особенностей,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только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конкретные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противоправные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(бездействие)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подтверждения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судебном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Процедура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объяснения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поводу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обстоятельств,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выдвигаемых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качестве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отозванным,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проголосовало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согласия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принимаемым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особенностей,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состоявшимся,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Согласие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полученным,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проголосовало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принявших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Сход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25.1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входящего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Правотворческая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инициатива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правотворческой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выступить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Минимальная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правотворческой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относится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Представителям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позиции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Мотивированное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правотворческой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письменной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доведено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внесшей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4.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правотворческой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инициативой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также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может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выступить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прокурор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района.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lastRenderedPageBreak/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Инициативные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проекты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приоритетное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реализовываться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выступить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численностью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десяти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(далее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Минимальная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уменьшена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выступить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описание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проблемы,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приоритетное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обоснование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проблемы;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описание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ожидаемого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(ожидаемых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результатов)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предварительный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планируемые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планируемом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(возможном)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трудовом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заинтересованных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предполагается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планируемого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будет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реализовываться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целесообразности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нескольких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подписей.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прикладывают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протокол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листы,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подтверждающие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рабочих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Одновременно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информируются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замечаний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пяти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рабочих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замечания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продолжить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ассигнований,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области);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отказать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вернуть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причин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отказа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отказе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несоблюдение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ввиду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источником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описанной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проблемы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эффективным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способом;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прошедшим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совместно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доработать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рекомендовать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компетенцией.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выдвижения,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несколько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описанием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аналогичных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приоритетных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проблем,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возлагается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коллегиальный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(комиссию),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коллегиального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(комиссии)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коллегиального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(комиссии)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представителям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коллегиальным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(комиссией)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позиций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противоречащих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трудовом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заинтересованных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календарных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завершения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Территориальное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общественное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самоуправление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понимается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самоорганизация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самостоятельного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Границы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граждан: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домов;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микрорайон;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момента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Конференция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правомочной,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двух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относятся: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сметы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одобрении.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удовлетворение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социально-бытовых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потребностей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выдвигать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качестве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задачи,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приобретения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выделения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Публичные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слушания,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общественные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обсуждения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выноситься: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кроме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когда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воспроизведения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стратегии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социально-экономического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согласия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выраженного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заблаговременное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оповещение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заблаговременное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ознакомление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доступа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(далее-официальный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замечаний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вынесенному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мотивированное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обоснование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абзаце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возможности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замечаний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«Единый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портал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(функций)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генеральных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землепользования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застройки,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планировки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межевания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капитального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отклонение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параметров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реконструкции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капитального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разрешенного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капитального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строительства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землепользования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застройки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градостроительной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Собрание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утверждаемым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взаимоотношениях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Собрание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содержащихся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письменного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19.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Конференция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(собрание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делегатов)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(собранием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(собрания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20.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Опрос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Результаты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носят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рекомендательный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предлагается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целевого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межрегионального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предлагается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шестнадцатилетнего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поддержке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формулировка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(вопросов),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предлагаемого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(предлагаемых)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методику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листа;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минимальную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идентификации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проинформированы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Староста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сельского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населенного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пункта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взаимодействия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активным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недееспособным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дееспособным;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непогашенную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неснятую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судимость.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Староста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задач: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взаимодействует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взаимодействует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посредством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оформленные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содействует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содействует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обнародовании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выступить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приоритетное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Обращения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коллективные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59-ФЗ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обращений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Другие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формы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непосредственного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населением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участия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его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Наряду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противоречащих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основываются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добровольности.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содействовать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непосредственном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Содержание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правил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благоустройства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территории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регулировать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территориями;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внешнего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фасадов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ограждающих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конструкций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сооружений;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проектирования,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элементов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земляных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архитектурную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подсветку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сооружений;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озеленения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охраны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газонов,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цветников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занятых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травянистыми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растениями;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номерами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вывесок;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спортивных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площадок,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площадок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выгула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животных,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парковок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(парковочных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архитектурных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пешеходных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коммуникаций,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тротуаров,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аллей,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дорожек,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тропинок;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беспрепятственного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передвижения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инвалидов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маломобильных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уборки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зимний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стоков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ливневых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вод;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земляных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владельцев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строений,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сооружений,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владельцев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многоквартирных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земельные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домов)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прилегающих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прилегающих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праздничного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оформления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IV.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должностные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лица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Структура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Структуру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составляют: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прямого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тайном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лет.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прежнего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сохраняются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созыва,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основаниям,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присутствует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Вновь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собирается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недели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подконтрольна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подотчетна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Регламентом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Компетенция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отмена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сборах;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стратегии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социально-экономического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находящимся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тарифов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сотрудничества;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материально-технического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организационного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удалении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отставку;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благоустройства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относятся: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конференций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(собраний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делегатов);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суммах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заимствований,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выпуске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займов,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лотерей;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претендующими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перечень,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служащими,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супруги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(супруга)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несовершеннолетних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почетных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специальных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наград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отличия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научных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спортивных)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политических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сообщения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подарка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протокольными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служебными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командировками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мероприятиями,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связано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(служебных)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сдачи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оценки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подарка,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(выкупа)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зачисления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вырученных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возникновении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личной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заинтересованности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конфликту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семей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сайтах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информационно-телекоммуникационной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Интернет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общероссийским,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региональным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увольнения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(освобождения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утратой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доверия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br/>
        <w:t>отпусков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заслушивает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ежегодные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Депутат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8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тайном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обладающий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достигший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возраста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начинаются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заканчиваются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начала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созыва.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Регламентом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информирует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встречи,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массовой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273-ФЗ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противодействии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коррупции»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несоблюдения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273-ФЗ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противодействии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коррупции»,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230-ФЗ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доходам»,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79-ФЗ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категориям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(вклады),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хранить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банках,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инструментами»,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представившему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недостоверные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неполные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супруги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(супруга)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несовершеннолетних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искажение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несущественным,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предупреждение;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освобождение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29.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Председатель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созывает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повестки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ведет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оказывает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содействие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информацией;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гласности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подписывает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протоколы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заявлений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жалоб;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Регламентом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заместитель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Заместитель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открытым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простым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большинством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освобождении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заместителя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простым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большинством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Регламентом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30.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Досрочное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прекращение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основаниям,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самороспуске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неправомочности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сложением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3.3,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5.1,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7.3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упразднения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увеличения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произошедшего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вследствие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требуемого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путем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прямого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волеизъявления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Досрочное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прекращение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депутата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Депутат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смерти;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желанию;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недееспособным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дееспособным;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безвестно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умершим;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обвинительного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выезда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жительства;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участника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(подданства)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жительство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подтверждающего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избирателями;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военную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заменяющую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альтернативную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гражданскую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службу;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несоблюдения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появилось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сессиями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Гарантии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депутатами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гарантируются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беспрепятственного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эффективного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удостоверение,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пользуются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служебное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(рабочее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место),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оборудованное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мебелью,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телефонной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связью,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оргтехникой.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гарантируется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сохранение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(должности)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продолжительность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совокупности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четыре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рабочих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компенсация.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Размер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компенсации,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её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возглавляет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начинаются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вновь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Губернатором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Заседание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тайным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процедура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Регламентом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набравший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набрал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половины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повторное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(обнародования)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Кандидатом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67-ФЗ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пассивного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Условиями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знаниям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навыкам,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предпочтительными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двух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осталось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подконтролен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подотчетен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ежегодные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вопросов,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273-ФЗ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противодействии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коррупции»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несоблюдения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273-ФЗ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противодействии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коррупции»,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230-ФЗ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замещающих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доходам»,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79-ФЗ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категориям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(вклады),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хранить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банках,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инструментами»,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представившему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недостоверные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неполные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супруги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(супруга)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несовершеннолетних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искажение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несущественным,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предупреждение;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освобождение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заниматься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предпринимательской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коммерческой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некоммерческой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безвозмездной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политической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партией,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союза,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первичной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профсоюзной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аппарате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съезде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(конференции)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жилищно-строительного,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гаражного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кооперативов,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товарищества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недвижимости;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б)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безвозмездной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некоммерческой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(кроме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политической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партией,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профессионального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союза,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первичной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профсоюзной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аппарате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съезде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(конференции)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жилищно-строительного,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гаражного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кооперативов,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товарищества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недвижимости)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предварительным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(руководителя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безвозмездной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объединениях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г)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безвозмездной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ревизионной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учредителем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(акционером,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участником)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учредителя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находящимися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акциями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(долями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капитале);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д)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заниматься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оплачиваемой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преподавательской,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научной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творческой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преподавательская,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научная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творческая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финансироваться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исключительно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попечительских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наблюдательных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советов,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некоммерческих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неправительственных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подразделений,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Вступление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должность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торжественной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обстановке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приносит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присягу: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«Вступая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должность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Главы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обещаю:</w:t>
      </w:r>
      <w:r>
        <w:rPr>
          <w:rFonts w:ascii="PT Astra Sans" w:hAnsi="PT Astra Sans" w:cs="Liberation Serif"/>
          <w:color w:val="000000"/>
        </w:rPr>
        <w:t xml:space="preserve"> 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Уважать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защищать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свободы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жителей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округа.</w:t>
      </w:r>
    </w:p>
    <w:p w:rsidR="00556F79" w:rsidRPr="00010EA2" w:rsidRDefault="00556F79" w:rsidP="00556F79">
      <w:pPr>
        <w:widowControl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Неукоснительно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соблюдать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Конституцию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Российской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Федерации,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действующее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законодательство,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округа.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Справедливо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осуществлять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предоставленные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мне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полномочия,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честно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добросовестно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исполнять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свои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обязанности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интересах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образования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округа».</w:t>
      </w:r>
      <w:r>
        <w:rPr>
          <w:rFonts w:ascii="PT Astra Sans" w:hAnsi="PT Astra Sans" w:cs="Liberation Serif"/>
          <w:color w:val="000000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момента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присяги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считается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вступившим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доверенности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подписывает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обнародует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созыва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внеочередного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введении,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отмене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покрываемые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освобождает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заместителя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поощрения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получает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анализа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экономического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предлагает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личный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рассматривает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жалобы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заместитель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Гарантии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осуществления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распространяются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компенсации,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выплачивается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размере,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служебное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помещение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(рабочее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место),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оборудованное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мебелью,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телефонной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связью,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оргтехникой.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гарантируется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ежегодный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оплачиваемый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отпуск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количестве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календарных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отпуска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ненормированный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день.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Право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дополнительный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возникает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Главы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независимо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продолжительности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осуществления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своих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полномочий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условиях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ненормированного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служебного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дня.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Ежегодный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дополнительный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оплачиваемый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ненормированный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служебный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день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суммируется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ежегодным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основным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оплачиваемым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отпуском.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По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желанию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Главы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ежегодный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дополнительный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оплачиваемый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ненормированный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служебный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день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(часть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отпуска)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может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суммироваться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ежегодным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основным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оплачиваемым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отпуском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предоставляется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Главе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отдельно.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переноса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ежегодного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оплачиваемого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отпуска,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отпуск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ежегодных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оплачиваемых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отпусков.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Досрочное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прекращение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смерти;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желанию;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удаления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74.1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недееспособным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ограниченно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дееспособным;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безвестно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умершим;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обвинительного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выезда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жительства;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участника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(подданства)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жительство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подтверждающего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проживание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международным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договором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судебном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стойкой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неспособности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состоянию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здоровья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3.1-1,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3.2,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3.3,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4-6.2,7-7.2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упразднения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увеличения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произошедшего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вследствие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утратой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доверия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Президента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Несоблюдения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супругами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несовершеннолетними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детьми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запрете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категориям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открывать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(вклады),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хранить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банках,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расположенных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иностранными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инструментами».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процессуального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заключения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стражу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отстранения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первый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заместитель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отсутствии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объявлении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отбору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кандидатур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через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осталось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правомочном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прекращены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досрочно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(руководителя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отрешении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удалении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обжалует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судебном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избираемого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кандидатов,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результатам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конкурса,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законную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Администрация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–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исполнительно-распорядительный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наделенный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единоначалия.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казенным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образуемым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функций,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качестве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утверждаемым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подконтрольна,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подотчетна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населению,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Контрольно-счетной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палате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представлению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39.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Полномочия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Администрации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реализуемые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исполнительно-распорядительных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функций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интересах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находящимся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стратегии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социально-экономического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развития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организационное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материально-техническое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определяемом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заказа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(изменении)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наименований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(переулков,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площадей)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привлечении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выполнению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добровольной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социально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дежурств)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7.1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схемы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размещения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нестационарных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торговых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объектов;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ведению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40.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Избирательная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комиссия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организует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подготовку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выборов,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отзыву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границ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Избирательная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количестве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десяти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членов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решающего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голоса.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избирательной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комиссии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лет.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Муниципальная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служба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служащим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гражданин,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исполняющий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содержание,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выплачиваемое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реестром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должностям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статуса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служащего,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прохождения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службы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lastRenderedPageBreak/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V.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Система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образуют: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граждан);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приказы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оформленные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виде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высшей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прямое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применяются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противоречить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подписывает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затрагивающие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предпринимательской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инвестиционной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выявления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необоснованно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затрудняющих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предпринимательской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инвестиционной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экспертизе,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проводимой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Подготовка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актов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вноситься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группами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прокуратурой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правотворческой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перечень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прилагаемых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документов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приостановление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отмену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регулирующие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правоотношения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техногенного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режимов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наличии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заключения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4.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Проекты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нормативных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правовых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устанавливающие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новые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или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изменяющие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ранее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предусмотренные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нормативными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правовыми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актами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обязательные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требования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субъектов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предпринимательской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иной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экономической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деятельности,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обязанности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субъектов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инвестиционной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деятельности,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подлежат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оценке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регулирующего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воздействия,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проводимой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органами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местного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самоуправления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порядке,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установленном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нормативными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правовыми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актами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соответствии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законодательством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за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исключением:</w:t>
      </w:r>
    </w:p>
    <w:p w:rsidR="00556F79" w:rsidRPr="00010EA2" w:rsidRDefault="00556F79" w:rsidP="00556F79">
      <w:pPr>
        <w:widowControl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проектов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нормативных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правовых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устанавливающих,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изменяющих,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приостанавливающих,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отменяющих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местные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налоги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сборы;</w:t>
      </w:r>
    </w:p>
    <w:p w:rsidR="00556F79" w:rsidRPr="00010EA2" w:rsidRDefault="00556F79" w:rsidP="00556F79">
      <w:pPr>
        <w:widowControl w:val="0"/>
        <w:spacing w:after="0" w:line="240" w:lineRule="auto"/>
        <w:ind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проектов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нормативных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правовых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актов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муниципального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округа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регулирующих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бюджетные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правоотношения;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разработанных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ликвидации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природного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техногенного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характера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режимов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чрезвычайных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ситуаций.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удалении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отставку,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большинством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направляются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обнародования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отклонить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возвратить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мотивированным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обоснованием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отклонения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либо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отклонит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вновь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рассматривается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повторном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будет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одобрено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большинством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двух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третей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подлежит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обнародованию.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пределах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своих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издает: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связанным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8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8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постановления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отнесенным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компетенции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другими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Принятие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нового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Устава,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решения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внесении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изменений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(или)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дополнений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Устав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позднее,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(обнародованию)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одновременным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(обнародованием)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обсуждении.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требуется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(обнародование)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когда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воспроизведения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(устава)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проводятся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кроме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когда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точного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воспроизведения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(устава)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нормативными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большинством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голосов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Отказ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нарушение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могут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обжалованы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судебном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порядке.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(обнародования)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обсуждения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публичных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слушаниях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предложений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нему,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периодичности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заседаний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(обнародования)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правило,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должен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шесть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месяцев.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вносятся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оформляется: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-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подписанным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её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председателем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Изложение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допускается.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этом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ранее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утратившими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Порядок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опубликования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(обнародования)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актов,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проектов</w:t>
      </w:r>
    </w:p>
    <w:p w:rsidR="00556F79" w:rsidRPr="00BB0D51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BB0D51">
        <w:rPr>
          <w:rFonts w:ascii="PT Astra Sans" w:hAnsi="PT Astra Sans"/>
          <w:sz w:val="22"/>
          <w:szCs w:val="22"/>
        </w:rPr>
        <w:t xml:space="preserve">1. Муниципальные правовые акты Белозерского муниципального округа Курганской области публикуются в течение 30 дней со дня принятия в общественно-политической газете «Боевое слово» либо в информационном бюллетене Белозерского муниципального округа «Белозерский вестник» либо на официальном сайте Администрации Белозерского муниципального округа Курганской области в информационно-телекоммуникационной сети Интернет в течение 5 дней со дня принятия. </w:t>
      </w:r>
    </w:p>
    <w:p w:rsidR="00556F79" w:rsidRPr="00BB0D51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BB0D51">
        <w:rPr>
          <w:rFonts w:ascii="PT Astra Sans" w:hAnsi="PT Astra Sans"/>
          <w:sz w:val="22"/>
          <w:szCs w:val="22"/>
        </w:rPr>
        <w:t>Источник официального опубликования устанавливается самим муниципальным правовым актом.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зарегистрированные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территориального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уполномоченного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исполнительной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уведомления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включении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реестр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субъекта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частью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№97-ФЗ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регистрации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образований».</w:t>
      </w:r>
    </w:p>
    <w:p w:rsidR="00556F79" w:rsidRPr="00256E3E" w:rsidRDefault="00556F79" w:rsidP="00556F79">
      <w:pPr>
        <w:widowControl w:val="0"/>
        <w:shd w:val="clear" w:color="auto" w:fill="FFFFFF"/>
        <w:tabs>
          <w:tab w:val="left" w:pos="1200"/>
          <w:tab w:val="left" w:leader="underscore" w:pos="1567"/>
        </w:tabs>
        <w:spacing w:after="0" w:line="240" w:lineRule="auto"/>
        <w:ind w:firstLine="709"/>
        <w:jc w:val="both"/>
        <w:rPr>
          <w:rFonts w:ascii="PT Astra Sans" w:hAnsi="PT Astra Sans"/>
          <w:color w:val="FF0000"/>
        </w:rPr>
      </w:pPr>
      <w:r w:rsidRPr="00256E3E">
        <w:rPr>
          <w:rFonts w:ascii="PT Astra Sans" w:hAnsi="PT Astra Sans"/>
          <w:color w:val="FF0000"/>
        </w:rPr>
        <w:lastRenderedPageBreak/>
        <w:t>3. Проекты муниципальных правовых актов Белозерского муниципального округа Курганской области, подлежащие опубликованию в соответствии с требованиями действующего законодательства, публикуются в информационном бюллетене Белозерского муниципального округа «Белозерский вестник»</w:t>
      </w:r>
      <w:r>
        <w:rPr>
          <w:rFonts w:ascii="PT Astra Sans" w:hAnsi="PT Astra Sans"/>
          <w:color w:val="FF0000"/>
        </w:rPr>
        <w:t xml:space="preserve"> </w:t>
      </w:r>
      <w:r w:rsidRPr="00BB0D51">
        <w:rPr>
          <w:rFonts w:ascii="PT Astra Sans" w:hAnsi="PT Astra Sans"/>
          <w:color w:val="000000"/>
        </w:rPr>
        <w:t>либо на официальном сайте Администрации Белозерского муниципального округа Курганской области в информационно-телекоммуникационной сети Интернет</w:t>
      </w:r>
      <w:r w:rsidRPr="00256E3E">
        <w:rPr>
          <w:rFonts w:ascii="PT Astra Sans" w:hAnsi="PT Astra Sans"/>
          <w:color w:val="FF0000"/>
        </w:rPr>
        <w:t xml:space="preserve">.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Вступление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силу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правовых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актов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подписания,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F50A0D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color w:val="FF0000"/>
          <w:sz w:val="22"/>
          <w:szCs w:val="22"/>
        </w:rPr>
      </w:pPr>
      <w:r w:rsidRPr="00F50A0D">
        <w:rPr>
          <w:rFonts w:ascii="PT Astra Sans" w:hAnsi="PT Astra Sans"/>
          <w:color w:val="FF0000"/>
          <w:sz w:val="22"/>
          <w:szCs w:val="22"/>
        </w:rPr>
        <w:t>2. Муниципальные нормативные правовые акты Белозерского муниципального округа Курганской области,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или обнародования путем размещени</w:t>
      </w:r>
      <w:r>
        <w:rPr>
          <w:rFonts w:ascii="PT Astra Sans" w:hAnsi="PT Astra Sans"/>
          <w:color w:val="FF0000"/>
          <w:sz w:val="22"/>
          <w:szCs w:val="22"/>
        </w:rPr>
        <w:t>я</w:t>
      </w:r>
      <w:r w:rsidRPr="00F50A0D">
        <w:rPr>
          <w:rFonts w:ascii="PT Astra Sans" w:hAnsi="PT Astra Sans"/>
          <w:color w:val="FF0000"/>
          <w:sz w:val="22"/>
          <w:szCs w:val="22"/>
        </w:rPr>
        <w:t xml:space="preserve"> полного текста </w:t>
      </w:r>
      <w:r w:rsidRPr="00BB0D51">
        <w:rPr>
          <w:rFonts w:ascii="PT Astra Sans" w:hAnsi="PT Astra Sans"/>
          <w:sz w:val="22"/>
          <w:szCs w:val="22"/>
        </w:rPr>
        <w:t>на официальном сайте Администрации Белозерского муниципального округа Курганской области в информационно-телекоммуникационной сети Интернет</w:t>
      </w:r>
      <w:r w:rsidRPr="00F50A0D">
        <w:rPr>
          <w:rFonts w:ascii="PT Astra Sans" w:hAnsi="PT Astra Sans"/>
          <w:color w:val="FF0000"/>
          <w:sz w:val="22"/>
          <w:szCs w:val="22"/>
        </w:rPr>
        <w:t xml:space="preserve">.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предусматривающие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установление,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отмену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сборах.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(обнародования).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изменяющие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структуру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разграничение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между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избрания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срока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принявшего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V.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Экономическая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основа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49.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Владение,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пользование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распоряжение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имуществом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самостоятельно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владеют,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пользуются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распоряжаются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Конституцией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принимаемыми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правовыми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актами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передавать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имущество,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находящееся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временное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постоянное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пользование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физическим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отчуждать,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совершать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сделки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приватизации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Доходы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приватизации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поступают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участвовать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межмуниципальных,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необходимых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функции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учредителя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отношении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функции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учредителя,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условия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уставы,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назначает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освобождает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руководителей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предприятий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заслушивает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деятельности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принимаются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создании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межмуниципальных,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Участником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хозяйственных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обществах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выступает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ведет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реестры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50.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Бюджет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собственный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рассмотрение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контроля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самостоятельно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соблюдением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ежеквартальные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служащих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работников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учреждений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фактических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оплату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официальному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опубликованию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газете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«Боевое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слово».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устанавливаемыми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исполняемыми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требованиями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Формирование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доходов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налогах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сборах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платежах.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51.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Средства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самообложения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граждан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самообложения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понимаются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разовые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конкретных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самообложения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входящего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устанавливается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абсолютной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величине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равным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всех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исключением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отдельных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категорий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превышать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процентов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жителей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(населенного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пункта,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входящего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состав)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которых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размер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уменьшен.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введения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разовых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референдуме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(сходе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граждан).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52.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Финансовое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иное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обеспечение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реализации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инициативных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проектов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Источником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ассигнования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формируемые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учетом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объемов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межбюджетных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трансфертов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предоставленных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финансового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соответствующих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расходных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обязательств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понимаются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денежные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граждан,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индивидуальных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предпринимателей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уплачиваемые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добровольной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основе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зачисляемые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конкретных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если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был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реализован,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возврату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осуществившим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перечисление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итогам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остатка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использованных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целях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указанные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возврату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осуществившим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перечисление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Порядок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расчета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возврата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сумм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платежей,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подлежащих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возврату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числе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организациям),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осуществившим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перечисление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определяется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Реализация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инициативных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может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обеспечиваться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форме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добровольного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имущественного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(или)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трудового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участия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заинтересованных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53.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Закупки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для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обеспечения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нужд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Закупки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контрактной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системе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сфере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закупок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государственных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Закупки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товаров,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работ,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услуг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обеспечения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нужд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счет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средств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54.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заимствования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муниципальный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долг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заимствования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имени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осуществляются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Управление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долгом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осуществляется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Администрацией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Бюджетным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кодексом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порядком,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установленным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Глава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VII.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Ответственность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органов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должностных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лиц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местного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самоуправления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55.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Ответственность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Администрации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области,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депутатов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перед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населением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Ответственность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наступает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ненадлежащего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исполнения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полномочий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решению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вопросов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значения.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Население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вправе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отозвать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депутатов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соответствии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действующим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законодательством.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56.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Ответственность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Думы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Главы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перед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государством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Ответственность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Главы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государством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наступает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случаях,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установленном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статьями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73,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131-ФЗ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общих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принципах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организации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местного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самоуправления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Российской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Федерации.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57.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Ответственность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Администрации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должностных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лиц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Администрации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Белозерского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муниципального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округа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Курганской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области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перед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физическими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юридическими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лицами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Ответственность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должностных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Администрации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округа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перед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физическими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юридическими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лицами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наступает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порядке,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предусмотренном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федеральными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законами.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</w:p>
    <w:p w:rsidR="00556F79" w:rsidRPr="00010EA2" w:rsidRDefault="00556F79" w:rsidP="00556F79">
      <w:pPr>
        <w:pStyle w:val="Default"/>
        <w:widowControl w:val="0"/>
        <w:ind w:firstLine="709"/>
        <w:jc w:val="center"/>
        <w:rPr>
          <w:rFonts w:ascii="PT Astra Sans" w:hAnsi="PT Astra Sans"/>
          <w:b/>
          <w:sz w:val="22"/>
          <w:szCs w:val="22"/>
        </w:rPr>
      </w:pPr>
      <w:r w:rsidRPr="00010EA2">
        <w:rPr>
          <w:rFonts w:ascii="PT Astra Sans" w:hAnsi="PT Astra Sans"/>
          <w:b/>
          <w:sz w:val="22"/>
          <w:szCs w:val="22"/>
        </w:rPr>
        <w:t>Статья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58.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Переходные</w:t>
      </w:r>
      <w:r>
        <w:rPr>
          <w:rFonts w:ascii="PT Astra Sans" w:hAnsi="PT Astra Sans"/>
          <w:b/>
          <w:sz w:val="22"/>
          <w:szCs w:val="22"/>
        </w:rPr>
        <w:t xml:space="preserve"> </w:t>
      </w:r>
      <w:r w:rsidRPr="00010EA2">
        <w:rPr>
          <w:rFonts w:ascii="PT Astra Sans" w:hAnsi="PT Astra Sans"/>
          <w:b/>
          <w:sz w:val="22"/>
          <w:szCs w:val="22"/>
        </w:rPr>
        <w:t>положения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Со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вступления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настоящего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признать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утратившими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силу: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№167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№283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№377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№151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Баяракского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№28-1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марта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№8-1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3)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июня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№12-1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4)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31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№19-2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5)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№23-1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6)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17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№26-1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7)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27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марта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31-3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8)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октября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№37-1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9)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25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сентября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№45-2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10)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№54-1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11)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декабря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№3-1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lastRenderedPageBreak/>
        <w:t>12)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2015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№10-1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13)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6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2016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№19-1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14)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февраля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2017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№27-1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15)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№34-1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16)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15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№41-1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pStyle w:val="ac"/>
        <w:widowControl w:val="0"/>
        <w:spacing w:after="0" w:line="240" w:lineRule="auto"/>
        <w:ind w:left="0" w:firstLine="708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17)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марта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2022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№22-1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3-4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6-2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7-4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12-6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23-5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left="-142" w:firstLine="850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Боровлянского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widowControl w:val="0"/>
        <w:spacing w:after="0" w:line="240" w:lineRule="auto"/>
        <w:ind w:firstLine="708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5.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области,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утвержденный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решением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4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августа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2009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№19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принятии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новой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редакции»,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также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следующие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Думы: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16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марта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2010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№10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дополнений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января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26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июля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дополнений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марта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2-1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19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октября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№6-1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дополнений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6)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13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сентября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2013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7-2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7)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марта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2014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9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дополнений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8)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декабря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2014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№31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9)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3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июля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2015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4-1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10)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апреля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2016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06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11)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февраля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2017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06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12)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12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января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01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13)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10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декабря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17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14)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24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июня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2019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17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«О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принятии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/>
        </w:rPr>
      </w:pPr>
      <w:r w:rsidRPr="00010EA2">
        <w:rPr>
          <w:rFonts w:ascii="PT Astra Sans" w:hAnsi="PT Astra Sans"/>
        </w:rPr>
        <w:t>15)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решение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от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04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марта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2018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года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№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2</w:t>
      </w:r>
      <w:r>
        <w:rPr>
          <w:rFonts w:ascii="PT Astra Sans" w:hAnsi="PT Astra Sans"/>
        </w:rPr>
        <w:t xml:space="preserve"> «</w:t>
      </w:r>
      <w:r w:rsidRPr="00010EA2">
        <w:rPr>
          <w:rFonts w:ascii="PT Astra Sans" w:hAnsi="PT Astra Sans"/>
        </w:rPr>
        <w:t>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внесении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изменений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Боровского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Вагинского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проекта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Зарослинского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Камаганского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9/20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марта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</w:t>
      </w:r>
      <w:r>
        <w:rPr>
          <w:rFonts w:ascii="PT Astra Sans" w:hAnsi="PT Astra Sans"/>
          <w:sz w:val="22"/>
          <w:szCs w:val="22"/>
        </w:rPr>
        <w:t xml:space="preserve">нетобольной сельской думы от 21 июня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7/3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июля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6/3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декабря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18/6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марта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Нижнетобольного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47-01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№52-02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№55-01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60-01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№65-01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№68-01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№72-01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№77-01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№88-01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Новодостоваловского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районной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Памятинского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«Об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№10-1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№10-2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Першинского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августа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марта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21.06.2010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27.01.2011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22.07.2011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30.03.2012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19.10.2012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10.10.2013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11.07.2014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18.12.2014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03.07.2015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22.04.2016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20.02.2017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2/1«О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20.02.2018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10.01.2019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02.03.2022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</w:t>
      </w:r>
      <w:r>
        <w:rPr>
          <w:rFonts w:ascii="PT Astra Sans" w:hAnsi="PT Astra Sans"/>
          <w:sz w:val="22"/>
          <w:szCs w:val="22"/>
        </w:rPr>
        <w:t xml:space="preserve">ода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1/1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Пьянковского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Речкинского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№7-1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№6-1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Рычковского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8-1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№9-1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августа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№8-1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Светлодольского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widowControl w:val="0"/>
        <w:shd w:val="clear" w:color="auto" w:fill="FFFFFF"/>
        <w:spacing w:after="0" w:line="240" w:lineRule="auto"/>
        <w:ind w:right="34" w:firstLine="709"/>
        <w:jc w:val="both"/>
        <w:rPr>
          <w:rFonts w:ascii="PT Astra Sans" w:eastAsia="Times New Roman" w:hAnsi="PT Astra Sans"/>
          <w:lang w:eastAsia="ru-RU"/>
        </w:rPr>
      </w:pPr>
      <w:r w:rsidRPr="00010EA2">
        <w:rPr>
          <w:rFonts w:ascii="PT Astra Sans" w:hAnsi="PT Astra Sans"/>
        </w:rPr>
        <w:t>17.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Устав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Скатинского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сельсовета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Белозерского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района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Курганской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области,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п</w:t>
      </w:r>
      <w:r w:rsidRPr="00010EA2">
        <w:rPr>
          <w:rFonts w:ascii="PT Astra Sans" w:eastAsia="Times New Roman" w:hAnsi="PT Astra Sans"/>
          <w:lang w:eastAsia="ru-RU"/>
        </w:rPr>
        <w:t>ринят</w:t>
      </w:r>
      <w:r>
        <w:rPr>
          <w:rFonts w:ascii="PT Astra Sans" w:eastAsia="Times New Roman" w:hAnsi="PT Astra Sans"/>
          <w:lang w:eastAsia="ru-RU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Скатинской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февраля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№2-1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Скатинского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также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следующие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решения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eastAsia="Times New Roman" w:hAnsi="PT Astra Sans"/>
          <w:lang w:eastAsia="ru-RU"/>
        </w:rPr>
        <w:t>Скатинской</w:t>
      </w:r>
      <w:r>
        <w:rPr>
          <w:rFonts w:ascii="PT Astra Sans" w:eastAsia="Times New Roman" w:hAnsi="PT Astra Sans"/>
          <w:lang w:eastAsia="ru-RU"/>
        </w:rPr>
        <w:t xml:space="preserve"> </w:t>
      </w:r>
      <w:r w:rsidRPr="00010EA2">
        <w:rPr>
          <w:rFonts w:ascii="PT Astra Sans" w:eastAsia="Times New Roman" w:hAnsi="PT Astra Sans"/>
          <w:lang w:eastAsia="ru-RU"/>
        </w:rPr>
        <w:t>сельской</w:t>
      </w:r>
      <w:r>
        <w:rPr>
          <w:rFonts w:ascii="PT Astra Sans" w:hAnsi="PT Astra Sans"/>
        </w:rPr>
        <w:t xml:space="preserve"> </w:t>
      </w:r>
      <w:r w:rsidRPr="00010EA2">
        <w:rPr>
          <w:rFonts w:ascii="PT Astra Sans" w:hAnsi="PT Astra Sans"/>
        </w:rPr>
        <w:t>Думы:</w:t>
      </w:r>
      <w:r>
        <w:rPr>
          <w:rFonts w:ascii="PT Astra Sans" w:hAnsi="PT Astra Sans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 w:cs="Times New Roman"/>
          <w:color w:val="auto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lastRenderedPageBreak/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8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Скатинской</w:t>
      </w:r>
      <w:r>
        <w:rPr>
          <w:rFonts w:ascii="PT Astra Sans" w:eastAsia="Times New Roman" w:hAnsi="PT Astra Sans" w:cs="Times New Roman"/>
          <w:sz w:val="22"/>
          <w:szCs w:val="22"/>
          <w:lang w:eastAsia="ru-RU"/>
        </w:rPr>
        <w:t xml:space="preserve"> </w:t>
      </w:r>
      <w:r w:rsidRPr="00010EA2">
        <w:rPr>
          <w:rFonts w:ascii="PT Astra Sans" w:eastAsia="Times New Roman" w:hAnsi="PT Astra Sans" w:cs="Times New Roman"/>
          <w:sz w:val="22"/>
          <w:szCs w:val="22"/>
          <w:lang w:eastAsia="ru-RU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Скатинского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18.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утверждённый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решением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2009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№15-01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принятии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новой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редакции»,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также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следующие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марта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№02-01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июня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№04-01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3)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4)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№03-01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5)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30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марта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6)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октября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№04-01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7)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сентября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№06-01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8)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апреля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№05-01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lastRenderedPageBreak/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9)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октября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№08-01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10)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3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июля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2015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№03-01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11)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апреля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2014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№03-01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12)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февраля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2017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13)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14)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10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2019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области»;</w:t>
      </w:r>
    </w:p>
    <w:p w:rsidR="00556F79" w:rsidRPr="00010EA2" w:rsidRDefault="00556F79" w:rsidP="00556F79">
      <w:pPr>
        <w:widowControl w:val="0"/>
        <w:spacing w:after="0" w:line="240" w:lineRule="auto"/>
        <w:ind w:firstLine="709"/>
        <w:jc w:val="both"/>
        <w:rPr>
          <w:rFonts w:ascii="PT Astra Sans" w:hAnsi="PT Astra Sans" w:cs="Liberation Serif"/>
          <w:color w:val="000000"/>
        </w:rPr>
      </w:pPr>
      <w:r w:rsidRPr="00010EA2">
        <w:rPr>
          <w:rFonts w:ascii="PT Astra Sans" w:hAnsi="PT Astra Sans" w:cs="Liberation Serif"/>
          <w:color w:val="000000"/>
        </w:rPr>
        <w:t>15)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решение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Думы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от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28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января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2022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года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№01-01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«О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внесении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изменений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и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дополнений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Устав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Скопинского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сельсовета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Белозерского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района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Курганской</w:t>
      </w:r>
      <w:r>
        <w:rPr>
          <w:rFonts w:ascii="PT Astra Sans" w:hAnsi="PT Astra Sans" w:cs="Liberation Serif"/>
          <w:color w:val="000000"/>
        </w:rPr>
        <w:t xml:space="preserve"> </w:t>
      </w:r>
      <w:r w:rsidRPr="00010EA2">
        <w:rPr>
          <w:rFonts w:ascii="PT Astra Sans" w:hAnsi="PT Astra Sans" w:cs="Liberation Serif"/>
          <w:color w:val="000000"/>
        </w:rPr>
        <w:t>области».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19.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утвержденный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решением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2009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принятии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муниципального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образования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новой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редакции»,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также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следующие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Думы: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июня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5)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октября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6)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сентября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7)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дополнений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8)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декабря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2014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№4-1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9)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3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июля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2015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№5-1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10)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апреля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2016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№3-1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lastRenderedPageBreak/>
        <w:t>11)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февраля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2017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12)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10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2018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13)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от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11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января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2019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области»;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556F79" w:rsidRPr="00010EA2" w:rsidRDefault="00556F79" w:rsidP="00556F79">
      <w:pPr>
        <w:pStyle w:val="Default"/>
        <w:widowControl w:val="0"/>
        <w:ind w:firstLine="709"/>
        <w:jc w:val="both"/>
        <w:rPr>
          <w:rFonts w:ascii="PT Astra Sans" w:hAnsi="PT Astra Sans"/>
          <w:sz w:val="22"/>
          <w:szCs w:val="22"/>
        </w:rPr>
      </w:pPr>
      <w:r w:rsidRPr="00010EA2">
        <w:rPr>
          <w:rFonts w:ascii="PT Astra Sans" w:hAnsi="PT Astra Sans"/>
          <w:sz w:val="22"/>
          <w:szCs w:val="22"/>
        </w:rPr>
        <w:t>14)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решение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Думы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марта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2022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года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№1-1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«О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внесении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изменений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Устав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Ягоднинского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сельсовета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Белозерского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района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Курганской</w:t>
      </w:r>
      <w:r>
        <w:rPr>
          <w:rFonts w:ascii="PT Astra Sans" w:hAnsi="PT Astra Sans"/>
          <w:sz w:val="22"/>
          <w:szCs w:val="22"/>
        </w:rPr>
        <w:t xml:space="preserve"> </w:t>
      </w:r>
      <w:r w:rsidRPr="00010EA2">
        <w:rPr>
          <w:rFonts w:ascii="PT Astra Sans" w:hAnsi="PT Astra Sans"/>
          <w:sz w:val="22"/>
          <w:szCs w:val="22"/>
        </w:rPr>
        <w:t>области».</w:t>
      </w:r>
    </w:p>
    <w:p w:rsidR="007438D3" w:rsidRPr="001C0831" w:rsidRDefault="007438D3" w:rsidP="00B84B26">
      <w:pPr>
        <w:pStyle w:val="a9"/>
        <w:widowControl w:val="0"/>
        <w:ind w:right="283"/>
        <w:rPr>
          <w:rFonts w:ascii="PT Astra Sans" w:hAnsi="PT Astra Sans"/>
          <w:sz w:val="24"/>
          <w:szCs w:val="24"/>
        </w:rPr>
      </w:pPr>
    </w:p>
    <w:sectPr w:rsidR="007438D3" w:rsidRPr="001C0831" w:rsidSect="00985FDA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4B" w:rsidRDefault="00BA784B" w:rsidP="00B84B26">
      <w:pPr>
        <w:spacing w:after="0" w:line="240" w:lineRule="auto"/>
      </w:pPr>
      <w:r>
        <w:separator/>
      </w:r>
    </w:p>
  </w:endnote>
  <w:endnote w:type="continuationSeparator" w:id="0">
    <w:p w:rsidR="00BA784B" w:rsidRDefault="00BA784B" w:rsidP="00B8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4B" w:rsidRDefault="00BA784B" w:rsidP="00B84B26">
      <w:pPr>
        <w:spacing w:after="0" w:line="240" w:lineRule="auto"/>
      </w:pPr>
      <w:r>
        <w:separator/>
      </w:r>
    </w:p>
  </w:footnote>
  <w:footnote w:type="continuationSeparator" w:id="0">
    <w:p w:rsidR="00BA784B" w:rsidRDefault="00BA784B" w:rsidP="00B8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666918"/>
      <w:docPartObj>
        <w:docPartGallery w:val="Page Numbers (Top of Page)"/>
        <w:docPartUnique/>
      </w:docPartObj>
    </w:sdtPr>
    <w:sdtEndPr/>
    <w:sdtContent>
      <w:p w:rsidR="00DF1FA4" w:rsidRDefault="00DF1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8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D2"/>
    <w:multiLevelType w:val="hybridMultilevel"/>
    <w:tmpl w:val="A3FC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2B1"/>
    <w:multiLevelType w:val="hybridMultilevel"/>
    <w:tmpl w:val="C6C8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6C2"/>
    <w:multiLevelType w:val="hybridMultilevel"/>
    <w:tmpl w:val="ABE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3E1D"/>
    <w:multiLevelType w:val="hybridMultilevel"/>
    <w:tmpl w:val="B6D0B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1257"/>
    <w:multiLevelType w:val="hybridMultilevel"/>
    <w:tmpl w:val="6B5E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D728C"/>
    <w:multiLevelType w:val="hybridMultilevel"/>
    <w:tmpl w:val="A81CB710"/>
    <w:lvl w:ilvl="0" w:tplc="5718A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20E27"/>
    <w:multiLevelType w:val="hybridMultilevel"/>
    <w:tmpl w:val="795083D0"/>
    <w:lvl w:ilvl="0" w:tplc="22E64BAE">
      <w:start w:val="1"/>
      <w:numFmt w:val="decimal"/>
      <w:lvlText w:val="%1)"/>
      <w:lvlJc w:val="left"/>
      <w:pPr>
        <w:ind w:left="720" w:hanging="360"/>
      </w:pPr>
      <w:rPr>
        <w:rFonts w:ascii="PT Astra Sans" w:eastAsia="Calibri" w:hAnsi="PT Astra Sans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26"/>
    <w:rsid w:val="0001509D"/>
    <w:rsid w:val="00303BFF"/>
    <w:rsid w:val="00556F79"/>
    <w:rsid w:val="007438D3"/>
    <w:rsid w:val="00892CFC"/>
    <w:rsid w:val="008E10A4"/>
    <w:rsid w:val="009001E0"/>
    <w:rsid w:val="00985FDA"/>
    <w:rsid w:val="00A60FE1"/>
    <w:rsid w:val="00B84B26"/>
    <w:rsid w:val="00B914D0"/>
    <w:rsid w:val="00BA784B"/>
    <w:rsid w:val="00C62982"/>
    <w:rsid w:val="00D207F9"/>
    <w:rsid w:val="00DD0C13"/>
    <w:rsid w:val="00DF1FA4"/>
    <w:rsid w:val="00E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2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B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B2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4B2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4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F7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rsid w:val="00556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556F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Strong"/>
    <w:uiPriority w:val="22"/>
    <w:qFormat/>
    <w:rsid w:val="00556F79"/>
    <w:rPr>
      <w:b/>
      <w:bCs/>
    </w:rPr>
  </w:style>
  <w:style w:type="paragraph" w:styleId="ac">
    <w:name w:val="List Paragraph"/>
    <w:basedOn w:val="a"/>
    <w:uiPriority w:val="34"/>
    <w:qFormat/>
    <w:rsid w:val="00556F7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2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B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B26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4B2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4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6F7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rsid w:val="00556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556F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Strong"/>
    <w:uiPriority w:val="22"/>
    <w:qFormat/>
    <w:rsid w:val="00556F79"/>
    <w:rPr>
      <w:b/>
      <w:bCs/>
    </w:rPr>
  </w:style>
  <w:style w:type="paragraph" w:styleId="ac">
    <w:name w:val="List Paragraph"/>
    <w:basedOn w:val="a"/>
    <w:uiPriority w:val="34"/>
    <w:qFormat/>
    <w:rsid w:val="00556F7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31839</Words>
  <Characters>181485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cp:lastPrinted>2022-05-27T04:35:00Z</cp:lastPrinted>
  <dcterms:created xsi:type="dcterms:W3CDTF">2022-05-31T13:57:00Z</dcterms:created>
  <dcterms:modified xsi:type="dcterms:W3CDTF">2022-05-31T13:57:00Z</dcterms:modified>
</cp:coreProperties>
</file>