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Pr="008B1894" w:rsidRDefault="00E61B3D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E61B3D" w:rsidRPr="008B1894" w:rsidRDefault="00E61B3D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41711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>от «</w:t>
      </w:r>
      <w:r w:rsidR="004521D2">
        <w:rPr>
          <w:rFonts w:ascii="PT Astra Sans" w:hAnsi="PT Astra Sans" w:cs="Times New Roman"/>
          <w:sz w:val="28"/>
          <w:szCs w:val="28"/>
        </w:rPr>
        <w:t>25</w:t>
      </w:r>
      <w:r w:rsidRPr="008B1894">
        <w:rPr>
          <w:rFonts w:ascii="PT Astra Sans" w:hAnsi="PT Astra Sans" w:cs="Times New Roman"/>
          <w:sz w:val="28"/>
          <w:szCs w:val="28"/>
        </w:rPr>
        <w:t xml:space="preserve">» </w:t>
      </w:r>
      <w:r w:rsidR="004521D2">
        <w:rPr>
          <w:rFonts w:ascii="PT Astra Sans" w:hAnsi="PT Astra Sans" w:cs="Times New Roman"/>
          <w:sz w:val="28"/>
          <w:szCs w:val="28"/>
        </w:rPr>
        <w:t>марта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2875A9">
        <w:rPr>
          <w:rFonts w:ascii="PT Astra Sans" w:hAnsi="PT Astra Sans" w:cs="Times New Roman"/>
          <w:sz w:val="28"/>
          <w:szCs w:val="28"/>
        </w:rPr>
        <w:t>2020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 </w:t>
      </w:r>
      <w:r w:rsidR="004521D2">
        <w:rPr>
          <w:rFonts w:ascii="PT Astra Sans" w:hAnsi="PT Astra Sans" w:cs="Times New Roman"/>
          <w:sz w:val="28"/>
          <w:szCs w:val="28"/>
        </w:rPr>
        <w:t>297</w:t>
      </w:r>
      <w:bookmarkStart w:id="0" w:name="_GoBack"/>
      <w:bookmarkEnd w:id="0"/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F22CBD" w:rsidRDefault="00E61B3D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E61B3D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r>
        <w:rPr>
          <w:rFonts w:ascii="PT Astra Sans" w:hAnsi="PT Astra Sans" w:cs="Times New Roman"/>
          <w:b/>
          <w:sz w:val="24"/>
          <w:szCs w:val="28"/>
        </w:rPr>
        <w:t>Рычковского</w:t>
      </w:r>
      <w:r w:rsidRPr="00E61B3D">
        <w:rPr>
          <w:rFonts w:ascii="PT Astra Sans" w:hAnsi="PT Astra Sans" w:cs="Times New Roman"/>
          <w:b/>
          <w:sz w:val="24"/>
          <w:szCs w:val="28"/>
        </w:rPr>
        <w:t xml:space="preserve"> сельсовета части полномочий </w:t>
      </w:r>
      <w:r w:rsidRPr="00E61B3D">
        <w:rPr>
          <w:rFonts w:ascii="PT Astra Sans" w:hAnsi="PT Astra Sans" w:cs="Times New Roman"/>
          <w:b/>
          <w:sz w:val="24"/>
          <w:szCs w:val="28"/>
        </w:rPr>
        <w:br/>
        <w:t>на уровень Белозерского района</w:t>
      </w:r>
    </w:p>
    <w:p w:rsidR="00CA3A4F" w:rsidRPr="00F22CBD" w:rsidRDefault="00CA3A4F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F22CBD" w:rsidRDefault="00CA3A4F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 и на основании решени</w:t>
      </w:r>
      <w:r w:rsidR="003F024A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я Рычковской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сельск</w:t>
      </w:r>
      <w:r w:rsidR="003F024A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ой Думы от 28 февраля 2020 года №1-2 «О передаче муниципальным образованием Рычковский сельсовет отдельных полномочий муниципальному образованию Белозерский район»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  <w:proofErr w:type="gramEnd"/>
    </w:p>
    <w:p w:rsidR="00CA3A4F" w:rsidRPr="001D0566" w:rsidRDefault="00CA3A4F" w:rsidP="00CA3A4F">
      <w:pPr>
        <w:spacing w:after="0" w:line="240" w:lineRule="auto"/>
        <w:ind w:firstLine="709"/>
        <w:jc w:val="both"/>
        <w:rPr>
          <w:color w:val="000000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CA3A4F" w:rsidRPr="001D0566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r w:rsidR="00E61B3D"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Рычковского сельсовета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Белозерского района за счет межбюджетных трансфертов, предоставляемых из бюджетов поселений в бюджет района:</w:t>
      </w:r>
    </w:p>
    <w:p w:rsidR="00CA3A4F" w:rsidRPr="00F22CBD" w:rsidRDefault="00CA3A4F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организации библиотечного обслуживания населения;</w:t>
      </w:r>
    </w:p>
    <w:p w:rsidR="00CA3A4F" w:rsidRPr="001D0566" w:rsidRDefault="00CA3A4F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созданию условий для организации досуга и обеспечения жителей поселения услугами организаций культуры.</w:t>
      </w:r>
    </w:p>
    <w:p w:rsidR="00CA3A4F" w:rsidRPr="00F22CBD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Поручить Администрации Белозерского района заключить соглашени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 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Администрацией </w:t>
      </w:r>
      <w:r w:rsidR="00E61B3D" w:rsidRPr="001D056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Рычковского сельсовета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 принятии полномочий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 указанны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х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</w:t>
      </w:r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 с последующей пролонгацией, в случае если ни одна из сторон не заявит  о прекращении заключенного Соглашения.</w:t>
      </w:r>
    </w:p>
    <w:p w:rsidR="00CA3A4F" w:rsidRPr="00F22CBD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Финансовому отделу Администрации Белозерского района обеспечить принятие субвенций от 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Рычковского сельсовета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на осуществление полномочий в соответствии с соглашени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ем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F22CBD" w:rsidRPr="00F22CBD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4. </w:t>
      </w:r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и в телекоммуникационной сети 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F22CBD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5. </w:t>
      </w:r>
      <w:proofErr w:type="gramStart"/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</w:t>
      </w:r>
      <w:proofErr w:type="gramEnd"/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           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Т.В.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Белозерского района     </w:t>
      </w:r>
      <w:r w:rsidR="00E61B3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                                              С.Г. Зяблов</w:t>
      </w:r>
    </w:p>
    <w:p w:rsidR="00E61B3D" w:rsidRDefault="00E61B3D">
      <w:pPr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br w:type="page"/>
      </w:r>
    </w:p>
    <w:p w:rsidR="00CA3A4F" w:rsidRDefault="00CA3A4F" w:rsidP="00CA3A4F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825DC2">
        <w:rPr>
          <w:rFonts w:ascii="PT Astra Sans" w:hAnsi="PT Astra Sans"/>
          <w:b/>
          <w:sz w:val="28"/>
          <w:szCs w:val="28"/>
        </w:rPr>
        <w:lastRenderedPageBreak/>
        <w:t xml:space="preserve">Пояснительная записка  </w:t>
      </w:r>
    </w:p>
    <w:p w:rsidR="00CA3A4F" w:rsidRPr="00E61B3D" w:rsidRDefault="00CA3A4F" w:rsidP="00CA3A4F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825DC2">
        <w:rPr>
          <w:rFonts w:ascii="PT Astra Sans" w:hAnsi="PT Astra Sans"/>
          <w:b/>
          <w:sz w:val="28"/>
          <w:szCs w:val="28"/>
        </w:rPr>
        <w:t xml:space="preserve">к проекту решения Белозерской районной Думы </w:t>
      </w:r>
      <w:r w:rsidRPr="00E61B3D">
        <w:rPr>
          <w:rFonts w:ascii="PT Astra Sans" w:hAnsi="PT Astra Sans"/>
          <w:b/>
          <w:sz w:val="28"/>
          <w:szCs w:val="28"/>
        </w:rPr>
        <w:t>«</w:t>
      </w:r>
      <w:r w:rsidR="00E61B3D" w:rsidRPr="00E61B3D">
        <w:rPr>
          <w:rFonts w:ascii="PT Astra Sans" w:hAnsi="PT Astra Sans"/>
          <w:b/>
          <w:sz w:val="28"/>
          <w:szCs w:val="28"/>
        </w:rPr>
        <w:t>О приеме от Рычковского сельсовета части полномочий на уровень Белозерского района</w:t>
      </w:r>
      <w:r w:rsidRPr="00E61B3D">
        <w:rPr>
          <w:rFonts w:ascii="PT Astra Sans" w:hAnsi="PT Astra Sans"/>
          <w:b/>
          <w:sz w:val="28"/>
          <w:szCs w:val="28"/>
        </w:rPr>
        <w:t>»</w:t>
      </w:r>
    </w:p>
    <w:p w:rsidR="00CA3A4F" w:rsidRDefault="00CA3A4F" w:rsidP="00CA3A4F"/>
    <w:p w:rsidR="00CA3A4F" w:rsidRPr="001C7D13" w:rsidRDefault="00CA3A4F" w:rsidP="00CA3A4F">
      <w:pPr>
        <w:spacing w:after="0"/>
        <w:ind w:firstLine="567"/>
        <w:jc w:val="both"/>
        <w:rPr>
          <w:sz w:val="24"/>
          <w:szCs w:val="24"/>
        </w:rPr>
      </w:pPr>
      <w:r w:rsidRPr="001C7D13">
        <w:rPr>
          <w:sz w:val="24"/>
          <w:szCs w:val="24"/>
        </w:rPr>
        <w:t>Проект решения Белозерской районной Думы «</w:t>
      </w:r>
      <w:r w:rsidR="00E61B3D" w:rsidRPr="00E61B3D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r w:rsidR="00E61B3D">
        <w:rPr>
          <w:rFonts w:ascii="PT Astra Sans" w:hAnsi="PT Astra Sans" w:cs="Times New Roman"/>
          <w:b/>
          <w:sz w:val="24"/>
          <w:szCs w:val="28"/>
        </w:rPr>
        <w:t>Рычковского</w:t>
      </w:r>
      <w:r w:rsidR="00E61B3D" w:rsidRPr="00E61B3D">
        <w:rPr>
          <w:rFonts w:ascii="PT Astra Sans" w:hAnsi="PT Astra Sans" w:cs="Times New Roman"/>
          <w:b/>
          <w:sz w:val="24"/>
          <w:szCs w:val="28"/>
        </w:rPr>
        <w:t xml:space="preserve"> сельсовета части полномочий на уровень Белозерского района</w:t>
      </w:r>
      <w:r w:rsidRPr="001C7D13">
        <w:rPr>
          <w:sz w:val="24"/>
          <w:szCs w:val="24"/>
        </w:rPr>
        <w:t>» разработан в соответствие с Федеральным законом от 06.10.2003 г. № 131 «Об общих принципах организации местного самоуправления в Российской Федерации».</w:t>
      </w:r>
    </w:p>
    <w:p w:rsidR="00CA3A4F" w:rsidRPr="001C7D13" w:rsidRDefault="00CA3A4F" w:rsidP="00CA3A4F">
      <w:pPr>
        <w:spacing w:after="0"/>
        <w:ind w:firstLine="567"/>
        <w:jc w:val="both"/>
        <w:rPr>
          <w:sz w:val="24"/>
          <w:szCs w:val="24"/>
        </w:rPr>
      </w:pPr>
      <w:r w:rsidRPr="001C7D13">
        <w:rPr>
          <w:sz w:val="24"/>
          <w:szCs w:val="24"/>
        </w:rPr>
        <w:t>Передача полномочий осуществляется  в соответствие Постановлением</w:t>
      </w:r>
      <w:r>
        <w:rPr>
          <w:sz w:val="24"/>
          <w:szCs w:val="24"/>
        </w:rPr>
        <w:t xml:space="preserve"> Главы</w:t>
      </w:r>
      <w:r w:rsidRPr="001C7D13">
        <w:rPr>
          <w:sz w:val="24"/>
          <w:szCs w:val="24"/>
        </w:rPr>
        <w:t xml:space="preserve"> Белозерского района Курганской област</w:t>
      </w:r>
      <w:r>
        <w:rPr>
          <w:sz w:val="24"/>
          <w:szCs w:val="24"/>
        </w:rPr>
        <w:t>и от 05 ноября 2019 года № 645«Об утверждении плана</w:t>
      </w:r>
      <w:r w:rsidR="00905F7C">
        <w:rPr>
          <w:sz w:val="24"/>
          <w:szCs w:val="24"/>
        </w:rPr>
        <w:t xml:space="preserve"> мероприятий («дорожная карта»)</w:t>
      </w:r>
      <w:r>
        <w:rPr>
          <w:sz w:val="24"/>
          <w:szCs w:val="24"/>
        </w:rPr>
        <w:t xml:space="preserve"> </w:t>
      </w:r>
      <w:r w:rsidRPr="001C7D13">
        <w:rPr>
          <w:sz w:val="24"/>
          <w:szCs w:val="24"/>
        </w:rPr>
        <w:t>по повышению эффективности действующей сети муниципальных учреждений в сфере культуры Белозер</w:t>
      </w:r>
      <w:r>
        <w:rPr>
          <w:sz w:val="24"/>
          <w:szCs w:val="24"/>
        </w:rPr>
        <w:t>ского района на 2020-2022 годы»</w:t>
      </w:r>
      <w:r w:rsidRPr="001C7D13">
        <w:rPr>
          <w:sz w:val="24"/>
          <w:szCs w:val="24"/>
        </w:rPr>
        <w:t xml:space="preserve"> </w:t>
      </w:r>
    </w:p>
    <w:p w:rsidR="00CA3A4F" w:rsidRPr="00FE63C8" w:rsidRDefault="00CA3A4F" w:rsidP="00CA3A4F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1C7D13">
        <w:rPr>
          <w:sz w:val="24"/>
          <w:szCs w:val="24"/>
        </w:rPr>
        <w:t>«Дорожная карта» разработана в соответствие с Распоряжением Правительства Российской Федерации от 28 декабря 2012 года № 2606-р «О плане мероприятий</w:t>
      </w:r>
      <w:r w:rsidR="002875A9">
        <w:rPr>
          <w:sz w:val="24"/>
          <w:szCs w:val="24"/>
        </w:rPr>
        <w:t xml:space="preserve"> («дорожная карта») «</w:t>
      </w:r>
      <w:r w:rsidR="00905F7C">
        <w:rPr>
          <w:sz w:val="24"/>
          <w:szCs w:val="24"/>
        </w:rPr>
        <w:t xml:space="preserve">Изменения </w:t>
      </w:r>
      <w:r w:rsidRPr="001C7D13">
        <w:rPr>
          <w:sz w:val="24"/>
          <w:szCs w:val="24"/>
        </w:rPr>
        <w:t>в отраслях социальной сф</w:t>
      </w:r>
      <w:r w:rsidR="00905F7C">
        <w:rPr>
          <w:sz w:val="24"/>
          <w:szCs w:val="24"/>
        </w:rPr>
        <w:t xml:space="preserve">еры, направленные на повышение </w:t>
      </w:r>
      <w:r w:rsidRPr="001C7D13">
        <w:rPr>
          <w:sz w:val="24"/>
          <w:szCs w:val="24"/>
        </w:rPr>
        <w:t>эффективности сферы культуры», У</w:t>
      </w:r>
      <w:r w:rsidR="00905F7C">
        <w:rPr>
          <w:sz w:val="24"/>
          <w:szCs w:val="24"/>
        </w:rPr>
        <w:t>к</w:t>
      </w:r>
      <w:r w:rsidRPr="001C7D13">
        <w:rPr>
          <w:sz w:val="24"/>
          <w:szCs w:val="24"/>
        </w:rPr>
        <w:t xml:space="preserve">аза </w:t>
      </w:r>
      <w:r>
        <w:rPr>
          <w:sz w:val="24"/>
          <w:szCs w:val="24"/>
        </w:rPr>
        <w:t>П</w:t>
      </w:r>
      <w:r w:rsidR="00905F7C">
        <w:rPr>
          <w:sz w:val="24"/>
          <w:szCs w:val="24"/>
        </w:rPr>
        <w:t xml:space="preserve">резидента </w:t>
      </w:r>
      <w:r w:rsidRPr="001C7D13">
        <w:rPr>
          <w:sz w:val="24"/>
          <w:szCs w:val="24"/>
        </w:rPr>
        <w:t xml:space="preserve">Российской </w:t>
      </w:r>
      <w:r w:rsidR="009412FB">
        <w:rPr>
          <w:sz w:val="24"/>
          <w:szCs w:val="24"/>
        </w:rPr>
        <w:t>Федерации</w:t>
      </w:r>
      <w:r w:rsidRPr="001C7D13">
        <w:rPr>
          <w:sz w:val="24"/>
          <w:szCs w:val="24"/>
        </w:rPr>
        <w:t xml:space="preserve"> от 7 мая 2013 года № 597  «О мероприятиях по реализации государственной социальной </w:t>
      </w:r>
      <w:r w:rsidRPr="00FE63C8">
        <w:rPr>
          <w:sz w:val="24"/>
          <w:szCs w:val="24"/>
        </w:rPr>
        <w:t>политики» и Указа Президента РФ от 7 мая 2018 года № 204 «О</w:t>
      </w:r>
      <w:proofErr w:type="gramEnd"/>
      <w:r w:rsidRPr="00FE63C8">
        <w:rPr>
          <w:sz w:val="24"/>
          <w:szCs w:val="24"/>
        </w:rPr>
        <w:t xml:space="preserve"> национальных </w:t>
      </w:r>
      <w:proofErr w:type="gramStart"/>
      <w:r w:rsidRPr="00FE63C8">
        <w:rPr>
          <w:sz w:val="24"/>
          <w:szCs w:val="24"/>
        </w:rPr>
        <w:t>целях</w:t>
      </w:r>
      <w:proofErr w:type="gramEnd"/>
      <w:r w:rsidRPr="00FE63C8">
        <w:rPr>
          <w:sz w:val="24"/>
          <w:szCs w:val="24"/>
        </w:rPr>
        <w:t xml:space="preserve"> и стратегических задачах развития Российской Федерации на период 2024 года».</w:t>
      </w:r>
    </w:p>
    <w:p w:rsidR="00CA3A4F" w:rsidRPr="00FE63C8" w:rsidRDefault="00CA3A4F" w:rsidP="00CA3A4F">
      <w:pPr>
        <w:spacing w:after="0"/>
        <w:ind w:firstLine="567"/>
        <w:jc w:val="both"/>
        <w:rPr>
          <w:sz w:val="24"/>
          <w:szCs w:val="24"/>
        </w:rPr>
      </w:pPr>
      <w:r w:rsidRPr="00FE63C8">
        <w:rPr>
          <w:sz w:val="24"/>
          <w:szCs w:val="24"/>
        </w:rPr>
        <w:t>Финансирование расходов Администрации Белозерского района на реализацию переданных полномочий будет осуществляться за счет субвенций, предоставляемых из бюджет</w:t>
      </w:r>
      <w:r w:rsidR="002141BA">
        <w:rPr>
          <w:sz w:val="24"/>
          <w:szCs w:val="24"/>
        </w:rPr>
        <w:t xml:space="preserve">а Рычковского </w:t>
      </w:r>
      <w:r w:rsidRPr="00FE63C8">
        <w:rPr>
          <w:sz w:val="24"/>
          <w:szCs w:val="24"/>
        </w:rPr>
        <w:t>сельсовет</w:t>
      </w:r>
      <w:r w:rsidR="002141BA">
        <w:rPr>
          <w:sz w:val="24"/>
          <w:szCs w:val="24"/>
        </w:rPr>
        <w:t>а</w:t>
      </w:r>
      <w:r w:rsidRPr="00FE63C8">
        <w:rPr>
          <w:sz w:val="24"/>
          <w:szCs w:val="24"/>
        </w:rPr>
        <w:t xml:space="preserve"> в бюджет Администрации Белозерского района. Стороны ежегодно согласовывают  объем субвенций, необходимых для осуществления передаваемых полномочий.</w:t>
      </w:r>
    </w:p>
    <w:p w:rsidR="00CA3A4F" w:rsidRPr="00FE63C8" w:rsidRDefault="00CA3A4F" w:rsidP="00CA3A4F">
      <w:pPr>
        <w:spacing w:after="0"/>
        <w:ind w:firstLine="567"/>
        <w:jc w:val="both"/>
        <w:rPr>
          <w:sz w:val="24"/>
          <w:szCs w:val="24"/>
        </w:rPr>
      </w:pPr>
      <w:r w:rsidRPr="00FE63C8">
        <w:rPr>
          <w:sz w:val="24"/>
          <w:szCs w:val="24"/>
        </w:rPr>
        <w:t>Принятие предлагаемого решения потребует внесение изменений в правовые акты: Устав, структуру и штатное расписание учреждений культуры.</w:t>
      </w:r>
    </w:p>
    <w:p w:rsidR="00CA3A4F" w:rsidRDefault="00CA3A4F" w:rsidP="00CA3A4F">
      <w:pPr>
        <w:spacing w:after="0"/>
        <w:ind w:firstLine="567"/>
        <w:jc w:val="both"/>
      </w:pPr>
    </w:p>
    <w:p w:rsidR="0082320E" w:rsidRDefault="0082320E"/>
    <w:sectPr w:rsidR="0082320E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1D0566"/>
    <w:rsid w:val="002064B6"/>
    <w:rsid w:val="002141BA"/>
    <w:rsid w:val="002875A9"/>
    <w:rsid w:val="003F024A"/>
    <w:rsid w:val="004521D2"/>
    <w:rsid w:val="0082320E"/>
    <w:rsid w:val="00905F7C"/>
    <w:rsid w:val="009412FB"/>
    <w:rsid w:val="009625B6"/>
    <w:rsid w:val="00AA0ACE"/>
    <w:rsid w:val="00CA3A4F"/>
    <w:rsid w:val="00E61B3D"/>
    <w:rsid w:val="00F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</dc:creator>
  <cp:keywords/>
  <dc:description/>
  <cp:lastModifiedBy>Uprav</cp:lastModifiedBy>
  <cp:revision>8</cp:revision>
  <cp:lastPrinted>2020-03-24T14:54:00Z</cp:lastPrinted>
  <dcterms:created xsi:type="dcterms:W3CDTF">2020-03-17T04:35:00Z</dcterms:created>
  <dcterms:modified xsi:type="dcterms:W3CDTF">2020-04-23T12:53:00Z</dcterms:modified>
</cp:coreProperties>
</file>