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84" w:rsidRDefault="00632184" w:rsidP="006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632184" w:rsidRPr="004A32EA" w:rsidRDefault="00632184" w:rsidP="006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8031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ходе</w:t>
      </w:r>
      <w:r w:rsidRPr="00803163">
        <w:rPr>
          <w:b/>
          <w:sz w:val="28"/>
          <w:szCs w:val="28"/>
        </w:rPr>
        <w:t xml:space="preserve">  реализации </w:t>
      </w:r>
      <w:r>
        <w:rPr>
          <w:b/>
          <w:sz w:val="28"/>
          <w:szCs w:val="28"/>
        </w:rPr>
        <w:t>муниципальной программы Белозерского района  «Противодействие коррупции в Белозерском районе» на 2016-2018 годы</w:t>
      </w:r>
    </w:p>
    <w:p w:rsidR="00632184" w:rsidRPr="004A32EA" w:rsidRDefault="00632184" w:rsidP="00632184">
      <w:pPr>
        <w:jc w:val="center"/>
        <w:rPr>
          <w:b/>
          <w:sz w:val="28"/>
          <w:szCs w:val="28"/>
        </w:rPr>
      </w:pPr>
    </w:p>
    <w:p w:rsidR="00632184" w:rsidRPr="004A32EA" w:rsidRDefault="00632184" w:rsidP="00632184">
      <w:pPr>
        <w:jc w:val="both"/>
        <w:rPr>
          <w:sz w:val="28"/>
          <w:szCs w:val="28"/>
        </w:rPr>
      </w:pPr>
      <w:r w:rsidRPr="004A32EA">
        <w:rPr>
          <w:sz w:val="28"/>
          <w:szCs w:val="28"/>
        </w:rPr>
        <w:t xml:space="preserve">с. </w:t>
      </w:r>
      <w:proofErr w:type="gramStart"/>
      <w:r w:rsidRPr="004A32EA">
        <w:rPr>
          <w:sz w:val="28"/>
          <w:szCs w:val="28"/>
        </w:rPr>
        <w:t>Белозерское</w:t>
      </w:r>
      <w:proofErr w:type="gramEnd"/>
      <w:r w:rsidRPr="004A32EA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>2</w:t>
      </w:r>
      <w:r w:rsidR="008F223A">
        <w:rPr>
          <w:sz w:val="28"/>
          <w:szCs w:val="28"/>
        </w:rPr>
        <w:t>7</w:t>
      </w:r>
      <w:r>
        <w:rPr>
          <w:sz w:val="28"/>
          <w:szCs w:val="28"/>
        </w:rPr>
        <w:t xml:space="preserve"> марта 2018</w:t>
      </w:r>
      <w:r w:rsidRPr="004A32EA">
        <w:rPr>
          <w:sz w:val="28"/>
          <w:szCs w:val="28"/>
        </w:rPr>
        <w:t xml:space="preserve"> года</w:t>
      </w:r>
    </w:p>
    <w:p w:rsidR="00632184" w:rsidRPr="004A32EA" w:rsidRDefault="00632184" w:rsidP="00632184">
      <w:pPr>
        <w:jc w:val="both"/>
        <w:rPr>
          <w:sz w:val="28"/>
          <w:szCs w:val="28"/>
        </w:rPr>
      </w:pPr>
    </w:p>
    <w:p w:rsidR="00632184" w:rsidRDefault="00632184" w:rsidP="00632184">
      <w:pPr>
        <w:jc w:val="both"/>
        <w:rPr>
          <w:b/>
          <w:sz w:val="28"/>
          <w:szCs w:val="28"/>
        </w:rPr>
      </w:pPr>
    </w:p>
    <w:p w:rsidR="00632184" w:rsidRDefault="00632184" w:rsidP="00632184">
      <w:pPr>
        <w:ind w:firstLine="709"/>
        <w:jc w:val="both"/>
        <w:rPr>
          <w:sz w:val="28"/>
          <w:szCs w:val="28"/>
        </w:rPr>
      </w:pPr>
      <w:r w:rsidRPr="000045FE">
        <w:rPr>
          <w:sz w:val="28"/>
          <w:szCs w:val="28"/>
        </w:rPr>
        <w:t>Муниципальн</w:t>
      </w:r>
      <w:r>
        <w:rPr>
          <w:sz w:val="28"/>
          <w:szCs w:val="28"/>
        </w:rPr>
        <w:t>ая</w:t>
      </w:r>
      <w:r w:rsidRPr="000045F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0045FE">
        <w:rPr>
          <w:sz w:val="28"/>
          <w:szCs w:val="28"/>
        </w:rPr>
        <w:t xml:space="preserve"> Белозерского района  «Противодействие коррупции в Белозерском районе» на 2016-2018 годы</w:t>
      </w:r>
      <w:r>
        <w:rPr>
          <w:sz w:val="28"/>
          <w:szCs w:val="28"/>
        </w:rPr>
        <w:t xml:space="preserve"> (далее - программа)</w:t>
      </w:r>
      <w:r w:rsidRPr="00803163">
        <w:rPr>
          <w:sz w:val="28"/>
          <w:szCs w:val="28"/>
        </w:rPr>
        <w:t xml:space="preserve"> утверждена постановлением Администрации Белозерского района от </w:t>
      </w:r>
      <w:r>
        <w:rPr>
          <w:sz w:val="28"/>
          <w:szCs w:val="28"/>
        </w:rPr>
        <w:t>24.11.2015</w:t>
      </w:r>
      <w:r w:rsidRPr="00803163">
        <w:rPr>
          <w:sz w:val="28"/>
          <w:szCs w:val="28"/>
        </w:rPr>
        <w:t xml:space="preserve"> г. № </w:t>
      </w:r>
      <w:r>
        <w:rPr>
          <w:sz w:val="28"/>
          <w:szCs w:val="28"/>
        </w:rPr>
        <w:t>574</w:t>
      </w:r>
      <w:r w:rsidRPr="00803163">
        <w:rPr>
          <w:sz w:val="28"/>
          <w:szCs w:val="28"/>
        </w:rPr>
        <w:t xml:space="preserve">. </w:t>
      </w:r>
    </w:p>
    <w:p w:rsidR="00632184" w:rsidRPr="00803163" w:rsidRDefault="00632184" w:rsidP="00632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планом мероприятий, являющегося составной частью программы Администрацией Белозерского района в 2017 году проводилась следующая работа.</w:t>
      </w:r>
    </w:p>
    <w:p w:rsidR="00632184" w:rsidRPr="00803163" w:rsidRDefault="00632184" w:rsidP="00632184">
      <w:pPr>
        <w:ind w:firstLine="709"/>
        <w:jc w:val="both"/>
        <w:rPr>
          <w:sz w:val="28"/>
          <w:szCs w:val="28"/>
        </w:rPr>
      </w:pPr>
      <w:r w:rsidRPr="00803163">
        <w:rPr>
          <w:sz w:val="28"/>
          <w:szCs w:val="28"/>
        </w:rPr>
        <w:t>Муниципальные нормативные правовые акты (далее – НПА) в сфере противодействия коррупции прив</w:t>
      </w:r>
      <w:r>
        <w:rPr>
          <w:sz w:val="28"/>
          <w:szCs w:val="28"/>
        </w:rPr>
        <w:t>о</w:t>
      </w:r>
      <w:r w:rsidRPr="00803163">
        <w:rPr>
          <w:sz w:val="28"/>
          <w:szCs w:val="28"/>
        </w:rPr>
        <w:t>д</w:t>
      </w:r>
      <w:r>
        <w:rPr>
          <w:sz w:val="28"/>
          <w:szCs w:val="28"/>
        </w:rPr>
        <w:t>ятся</w:t>
      </w:r>
      <w:r w:rsidRPr="00803163">
        <w:rPr>
          <w:sz w:val="28"/>
          <w:szCs w:val="28"/>
        </w:rPr>
        <w:t xml:space="preserve"> в соответствие с действующим законодательством.</w:t>
      </w:r>
      <w:r>
        <w:rPr>
          <w:sz w:val="28"/>
          <w:szCs w:val="28"/>
        </w:rPr>
        <w:t xml:space="preserve"> </w:t>
      </w:r>
    </w:p>
    <w:p w:rsidR="00632184" w:rsidRDefault="00632184" w:rsidP="00632184">
      <w:pPr>
        <w:ind w:firstLine="709"/>
        <w:jc w:val="both"/>
        <w:rPr>
          <w:sz w:val="28"/>
          <w:szCs w:val="28"/>
        </w:rPr>
      </w:pPr>
      <w:r w:rsidRPr="00803163">
        <w:rPr>
          <w:sz w:val="28"/>
          <w:szCs w:val="28"/>
        </w:rPr>
        <w:t>Проводится антикоррупционная экспертиза муниципальных НПА и их проектов, как самими органами местного самоуправления</w:t>
      </w:r>
      <w:r>
        <w:rPr>
          <w:sz w:val="28"/>
          <w:szCs w:val="28"/>
        </w:rPr>
        <w:t xml:space="preserve"> и их должностными лицами</w:t>
      </w:r>
      <w:r w:rsidRPr="00803163">
        <w:rPr>
          <w:sz w:val="28"/>
          <w:szCs w:val="28"/>
        </w:rPr>
        <w:t>, так и Прокуратурой Белозерс</w:t>
      </w:r>
      <w:r>
        <w:rPr>
          <w:sz w:val="28"/>
          <w:szCs w:val="28"/>
        </w:rPr>
        <w:t>кого района, Правовым управлением Правительства Курганской области.</w:t>
      </w:r>
      <w:r w:rsidRPr="00803163">
        <w:rPr>
          <w:sz w:val="28"/>
          <w:szCs w:val="28"/>
        </w:rPr>
        <w:t xml:space="preserve"> По результатам антикоррупционной экспертизы проведенной Правовым управлением Правительства Курганской области в 201</w:t>
      </w:r>
      <w:r>
        <w:rPr>
          <w:sz w:val="28"/>
          <w:szCs w:val="28"/>
        </w:rPr>
        <w:t>7</w:t>
      </w:r>
      <w:r w:rsidRPr="00803163">
        <w:rPr>
          <w:sz w:val="28"/>
          <w:szCs w:val="28"/>
        </w:rPr>
        <w:t xml:space="preserve"> году в </w:t>
      </w:r>
      <w:r w:rsidR="00FA5D5B">
        <w:rPr>
          <w:sz w:val="28"/>
          <w:szCs w:val="28"/>
        </w:rPr>
        <w:t>13</w:t>
      </w:r>
      <w:r w:rsidRPr="00803163">
        <w:rPr>
          <w:sz w:val="28"/>
          <w:szCs w:val="28"/>
        </w:rPr>
        <w:t xml:space="preserve"> </w:t>
      </w:r>
      <w:proofErr w:type="gramStart"/>
      <w:r w:rsidRPr="00803163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proofErr w:type="gramEnd"/>
      <w:r w:rsidRPr="00803163">
        <w:rPr>
          <w:sz w:val="28"/>
          <w:szCs w:val="28"/>
        </w:rPr>
        <w:t xml:space="preserve"> НПА выявлены </w:t>
      </w:r>
      <w:proofErr w:type="spellStart"/>
      <w:r w:rsidRPr="00803163">
        <w:rPr>
          <w:sz w:val="28"/>
          <w:szCs w:val="28"/>
        </w:rPr>
        <w:t>коррупциогенные</w:t>
      </w:r>
      <w:proofErr w:type="spellEnd"/>
      <w:r w:rsidRPr="00803163">
        <w:rPr>
          <w:sz w:val="28"/>
          <w:szCs w:val="28"/>
        </w:rPr>
        <w:t xml:space="preserve"> факторы</w:t>
      </w:r>
      <w:r>
        <w:rPr>
          <w:sz w:val="28"/>
          <w:szCs w:val="28"/>
        </w:rPr>
        <w:t>, из 2</w:t>
      </w:r>
      <w:r w:rsidR="00FA5D5B">
        <w:rPr>
          <w:sz w:val="28"/>
          <w:szCs w:val="28"/>
        </w:rPr>
        <w:t>5</w:t>
      </w:r>
      <w:r>
        <w:rPr>
          <w:sz w:val="28"/>
          <w:szCs w:val="28"/>
        </w:rPr>
        <w:t xml:space="preserve"> прошедших экспертизу</w:t>
      </w:r>
      <w:r w:rsidRPr="0080316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Всего в регистр было представлено </w:t>
      </w:r>
      <w:r w:rsidR="00FA5D5B">
        <w:rPr>
          <w:sz w:val="28"/>
          <w:szCs w:val="28"/>
        </w:rPr>
        <w:t>433</w:t>
      </w:r>
      <w:r>
        <w:rPr>
          <w:sz w:val="28"/>
          <w:szCs w:val="28"/>
        </w:rPr>
        <w:t xml:space="preserve"> НПА Администрации района и поселений. </w:t>
      </w:r>
    </w:p>
    <w:p w:rsidR="00632184" w:rsidRDefault="00632184" w:rsidP="00632184">
      <w:pPr>
        <w:jc w:val="both"/>
        <w:rPr>
          <w:sz w:val="28"/>
          <w:szCs w:val="28"/>
        </w:rPr>
      </w:pPr>
      <w:r w:rsidRPr="00803163">
        <w:rPr>
          <w:sz w:val="28"/>
          <w:szCs w:val="28"/>
        </w:rPr>
        <w:t xml:space="preserve">Все муниципальные НПА с учетом выявленных нарушений </w:t>
      </w:r>
      <w:r>
        <w:rPr>
          <w:sz w:val="28"/>
          <w:szCs w:val="28"/>
        </w:rPr>
        <w:t>приводятся</w:t>
      </w:r>
      <w:r w:rsidRPr="00803163">
        <w:rPr>
          <w:sz w:val="28"/>
          <w:szCs w:val="28"/>
        </w:rPr>
        <w:t xml:space="preserve"> в соответствие с действующим законодательством.</w:t>
      </w:r>
      <w:r>
        <w:rPr>
          <w:sz w:val="28"/>
          <w:szCs w:val="28"/>
        </w:rPr>
        <w:t xml:space="preserve"> Даны ответы в Правительство Курганской области.</w:t>
      </w:r>
    </w:p>
    <w:p w:rsidR="00632184" w:rsidRDefault="00632184" w:rsidP="006321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сравнению с 201</w:t>
      </w:r>
      <w:r w:rsidR="00FA5D5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годом произошло </w:t>
      </w:r>
      <w:r w:rsidR="00FA5D5B">
        <w:rPr>
          <w:sz w:val="28"/>
          <w:szCs w:val="28"/>
        </w:rPr>
        <w:t xml:space="preserve">незначительное  увеличение </w:t>
      </w:r>
      <w:r>
        <w:rPr>
          <w:sz w:val="28"/>
          <w:szCs w:val="28"/>
        </w:rPr>
        <w:t xml:space="preserve">экспертных заключений и выявленных в них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</w:t>
      </w:r>
      <w:r w:rsidR="00FA5D5B">
        <w:rPr>
          <w:sz w:val="28"/>
          <w:szCs w:val="28"/>
        </w:rPr>
        <w:t xml:space="preserve">, это </w:t>
      </w:r>
      <w:proofErr w:type="gramStart"/>
      <w:r w:rsidR="00FA5D5B">
        <w:rPr>
          <w:sz w:val="28"/>
          <w:szCs w:val="28"/>
        </w:rPr>
        <w:t>связано</w:t>
      </w:r>
      <w:proofErr w:type="gramEnd"/>
      <w:r w:rsidR="00FA5D5B">
        <w:rPr>
          <w:sz w:val="28"/>
          <w:szCs w:val="28"/>
        </w:rPr>
        <w:t xml:space="preserve"> в том числе и с увеличением количества НПА направленных в регистр</w:t>
      </w:r>
      <w:r>
        <w:rPr>
          <w:sz w:val="28"/>
          <w:szCs w:val="28"/>
        </w:rPr>
        <w:t xml:space="preserve">. </w:t>
      </w:r>
    </w:p>
    <w:p w:rsidR="00FA5D5B" w:rsidRPr="00FA5D5B" w:rsidRDefault="00FA5D5B" w:rsidP="00FA5D5B">
      <w:pPr>
        <w:tabs>
          <w:tab w:val="left" w:pos="675"/>
        </w:tabs>
        <w:jc w:val="both"/>
        <w:rPr>
          <w:sz w:val="28"/>
          <w:szCs w:val="28"/>
        </w:rPr>
      </w:pPr>
      <w:r w:rsidRPr="00FA5D5B">
        <w:rPr>
          <w:sz w:val="28"/>
          <w:szCs w:val="28"/>
        </w:rPr>
        <w:tab/>
        <w:t>В июне 2017 г</w:t>
      </w:r>
      <w:r>
        <w:rPr>
          <w:sz w:val="28"/>
          <w:szCs w:val="28"/>
        </w:rPr>
        <w:t>ода</w:t>
      </w:r>
      <w:r w:rsidRPr="00FA5D5B">
        <w:rPr>
          <w:sz w:val="28"/>
          <w:szCs w:val="28"/>
        </w:rPr>
        <w:t xml:space="preserve"> постановлением Администрации Белозерского района утвержден П</w:t>
      </w:r>
      <w:r>
        <w:rPr>
          <w:sz w:val="28"/>
          <w:szCs w:val="28"/>
        </w:rPr>
        <w:t>орядок</w:t>
      </w:r>
      <w:r w:rsidRPr="00FA5D5B">
        <w:rPr>
          <w:sz w:val="28"/>
          <w:szCs w:val="28"/>
        </w:rPr>
        <w:t xml:space="preserve"> предоставления в прокуратуру Белозерского района Курганской области правовых актов и проектов нормативных правовых актов Администрации Белозерского района Курганской области для проведения антикоррупционной экспертизы</w:t>
      </w:r>
      <w:r>
        <w:rPr>
          <w:sz w:val="28"/>
          <w:szCs w:val="28"/>
        </w:rPr>
        <w:t xml:space="preserve">. За 2017 год направлено </w:t>
      </w:r>
      <w:r w:rsidR="00221B5B">
        <w:rPr>
          <w:sz w:val="28"/>
          <w:szCs w:val="28"/>
        </w:rPr>
        <w:t>20</w:t>
      </w:r>
      <w:r>
        <w:rPr>
          <w:sz w:val="28"/>
          <w:szCs w:val="28"/>
        </w:rPr>
        <w:t xml:space="preserve"> проектов нормативно-правовых актов.</w:t>
      </w:r>
    </w:p>
    <w:p w:rsidR="00632184" w:rsidRDefault="00632184" w:rsidP="00FA5D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32184" w:rsidRDefault="00632184" w:rsidP="0063218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Организационно-управленческие меры по обеспечению антикоррупционной деятельности.</w:t>
      </w:r>
    </w:p>
    <w:p w:rsidR="00632184" w:rsidRDefault="00632184" w:rsidP="006321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FA5D5B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проекты НПА для общественного обсуждения размещаются на официальном сайте Администрации Белозерского района в разделе «Документы» подраздел «Проекты для обсуждения»</w:t>
      </w:r>
      <w:r w:rsidR="00FA5D5B">
        <w:rPr>
          <w:sz w:val="28"/>
          <w:szCs w:val="28"/>
        </w:rPr>
        <w:t>. В данном разделе в 2017 году размещено 26 НПА</w:t>
      </w:r>
      <w:r>
        <w:rPr>
          <w:sz w:val="28"/>
          <w:szCs w:val="28"/>
        </w:rPr>
        <w:t>.</w:t>
      </w:r>
    </w:p>
    <w:p w:rsidR="00632184" w:rsidRDefault="00632184" w:rsidP="00632184">
      <w:pPr>
        <w:ind w:firstLine="709"/>
        <w:jc w:val="both"/>
        <w:rPr>
          <w:sz w:val="28"/>
          <w:szCs w:val="28"/>
        </w:rPr>
      </w:pPr>
      <w:r w:rsidRPr="00803163">
        <w:rPr>
          <w:sz w:val="28"/>
          <w:szCs w:val="28"/>
        </w:rPr>
        <w:lastRenderedPageBreak/>
        <w:t xml:space="preserve">Все муниципальные НПА затрагивающие права и свободы граждан с целью ознакомления с ними населения размещаются на официальном сайте Администрации Белозерского района в сети Интернет, </w:t>
      </w:r>
      <w:r w:rsidRPr="00F75D2B">
        <w:rPr>
          <w:sz w:val="28"/>
          <w:szCs w:val="28"/>
        </w:rPr>
        <w:t>информационном бюллетене  Белозерского района «Белозерский вестник»</w:t>
      </w:r>
      <w:r>
        <w:rPr>
          <w:sz w:val="28"/>
          <w:szCs w:val="28"/>
        </w:rPr>
        <w:t xml:space="preserve">, </w:t>
      </w:r>
      <w:r w:rsidRPr="00803163">
        <w:rPr>
          <w:sz w:val="28"/>
          <w:szCs w:val="28"/>
        </w:rPr>
        <w:t>некоторые публикуются в районной газете «Боевое слово».</w:t>
      </w:r>
      <w:r>
        <w:rPr>
          <w:sz w:val="28"/>
          <w:szCs w:val="28"/>
        </w:rPr>
        <w:t xml:space="preserve"> Открытость и доступность информации о бюджетном процессе в Белозерском районе обеспечивается путём опубликования проекта бюджета, бюджета Белозерского района, отчетов о его исполнении в</w:t>
      </w:r>
      <w:r w:rsidRPr="00183598">
        <w:rPr>
          <w:sz w:val="28"/>
          <w:szCs w:val="28"/>
        </w:rPr>
        <w:t xml:space="preserve"> </w:t>
      </w:r>
      <w:r w:rsidRPr="00F75D2B">
        <w:rPr>
          <w:sz w:val="28"/>
          <w:szCs w:val="28"/>
        </w:rPr>
        <w:t>информационном бюллетене  Белозерского района «Белозерский вестник»</w:t>
      </w:r>
      <w:r>
        <w:rPr>
          <w:sz w:val="28"/>
          <w:szCs w:val="28"/>
        </w:rPr>
        <w:t xml:space="preserve"> и официальном сайте Администрации Белозерского района. Сельские поселения обнародуют проект бюджета, бюджет поселения, отчет об его исполнении путем размещения на информационных стендах администраций сельсоветов.</w:t>
      </w:r>
    </w:p>
    <w:p w:rsidR="00632184" w:rsidRDefault="00632184" w:rsidP="00632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заседаниях </w:t>
      </w:r>
      <w:r w:rsidRPr="00803163">
        <w:rPr>
          <w:sz w:val="28"/>
          <w:szCs w:val="28"/>
        </w:rPr>
        <w:t>Рабочей группы по противодействию коррупции</w:t>
      </w:r>
      <w:r>
        <w:rPr>
          <w:sz w:val="28"/>
          <w:szCs w:val="28"/>
        </w:rPr>
        <w:t xml:space="preserve"> публикуется в </w:t>
      </w:r>
      <w:r w:rsidRPr="00803163">
        <w:rPr>
          <w:sz w:val="28"/>
          <w:szCs w:val="28"/>
        </w:rPr>
        <w:t>районной газете «Боевое слово»</w:t>
      </w:r>
      <w:r>
        <w:rPr>
          <w:sz w:val="28"/>
          <w:szCs w:val="28"/>
        </w:rPr>
        <w:t xml:space="preserve"> и  размещается на </w:t>
      </w:r>
      <w:r w:rsidRPr="00803163">
        <w:rPr>
          <w:sz w:val="28"/>
          <w:szCs w:val="28"/>
        </w:rPr>
        <w:t>официальном сайте Администрации Белозерского района в сети Интернет</w:t>
      </w:r>
      <w:r>
        <w:rPr>
          <w:sz w:val="28"/>
          <w:szCs w:val="28"/>
        </w:rPr>
        <w:t>.</w:t>
      </w:r>
    </w:p>
    <w:p w:rsidR="00632184" w:rsidRDefault="00632184" w:rsidP="00632184">
      <w:pPr>
        <w:ind w:firstLine="709"/>
        <w:jc w:val="both"/>
        <w:rPr>
          <w:sz w:val="28"/>
          <w:szCs w:val="28"/>
        </w:rPr>
      </w:pPr>
      <w:r w:rsidRPr="00803163">
        <w:rPr>
          <w:sz w:val="28"/>
          <w:szCs w:val="28"/>
        </w:rPr>
        <w:t>В 201</w:t>
      </w:r>
      <w:r w:rsidR="00FA5D5B">
        <w:rPr>
          <w:sz w:val="28"/>
          <w:szCs w:val="28"/>
        </w:rPr>
        <w:t>7</w:t>
      </w:r>
      <w:r w:rsidRPr="00803163">
        <w:rPr>
          <w:sz w:val="28"/>
          <w:szCs w:val="28"/>
        </w:rPr>
        <w:t xml:space="preserve"> году проведено  </w:t>
      </w:r>
      <w:r>
        <w:rPr>
          <w:sz w:val="28"/>
          <w:szCs w:val="28"/>
        </w:rPr>
        <w:t>4</w:t>
      </w:r>
      <w:r w:rsidRPr="00803163">
        <w:rPr>
          <w:sz w:val="28"/>
          <w:szCs w:val="28"/>
        </w:rPr>
        <w:t xml:space="preserve"> заседания Рабочей группы по противодействию коррупции, на которых рассмотрено </w:t>
      </w:r>
      <w:r w:rsidR="00FA5D5B">
        <w:rPr>
          <w:sz w:val="28"/>
          <w:szCs w:val="28"/>
        </w:rPr>
        <w:t>20</w:t>
      </w:r>
      <w:r w:rsidRPr="00803163">
        <w:rPr>
          <w:sz w:val="28"/>
          <w:szCs w:val="28"/>
        </w:rPr>
        <w:t xml:space="preserve"> вопросов касающихся разных сторон антикоррупционной деятельности осуществляемой в Белозерском районе.</w:t>
      </w:r>
    </w:p>
    <w:p w:rsidR="00632184" w:rsidRDefault="00632184" w:rsidP="00632184">
      <w:pPr>
        <w:ind w:firstLine="709"/>
        <w:jc w:val="both"/>
        <w:rPr>
          <w:sz w:val="28"/>
          <w:szCs w:val="28"/>
        </w:rPr>
      </w:pPr>
      <w:r w:rsidRPr="00803163">
        <w:rPr>
          <w:sz w:val="28"/>
          <w:szCs w:val="28"/>
        </w:rPr>
        <w:t>Анализ жалоб и обращений граждан на предмет наличия в них информации о фактах коррупции со стороны муниципальных служащих Белозерского района показал отсутствие подобных фактов.</w:t>
      </w:r>
    </w:p>
    <w:p w:rsidR="00632184" w:rsidRDefault="00632184" w:rsidP="00632184">
      <w:pPr>
        <w:ind w:firstLine="709"/>
        <w:jc w:val="both"/>
        <w:rPr>
          <w:sz w:val="28"/>
          <w:szCs w:val="28"/>
        </w:rPr>
      </w:pPr>
      <w:r w:rsidRPr="00803163">
        <w:rPr>
          <w:sz w:val="28"/>
          <w:szCs w:val="28"/>
        </w:rPr>
        <w:t>В целях снижения уровня коррупции при исполнении муниципальных функций и предоставлении муниципальных услуг органами местного самоуправления муниципальных образований Белозерского района, повышения качества и доступности муниципальных услуг в Администр</w:t>
      </w:r>
      <w:r>
        <w:rPr>
          <w:sz w:val="28"/>
          <w:szCs w:val="28"/>
        </w:rPr>
        <w:t>ации Белозерского района принят</w:t>
      </w:r>
      <w:r w:rsidR="00E36CB9">
        <w:rPr>
          <w:sz w:val="28"/>
          <w:szCs w:val="28"/>
        </w:rPr>
        <w:t>о</w:t>
      </w:r>
      <w:r w:rsidRPr="00803163">
        <w:rPr>
          <w:sz w:val="28"/>
          <w:szCs w:val="28"/>
        </w:rPr>
        <w:t xml:space="preserve"> </w:t>
      </w:r>
      <w:r w:rsidR="00E36CB9">
        <w:rPr>
          <w:sz w:val="28"/>
          <w:szCs w:val="28"/>
        </w:rPr>
        <w:t>19</w:t>
      </w:r>
      <w:r w:rsidRPr="00803163">
        <w:rPr>
          <w:sz w:val="28"/>
          <w:szCs w:val="28"/>
        </w:rPr>
        <w:t xml:space="preserve"> административны</w:t>
      </w:r>
      <w:r w:rsidR="00E36CB9">
        <w:rPr>
          <w:sz w:val="28"/>
          <w:szCs w:val="28"/>
        </w:rPr>
        <w:t>х</w:t>
      </w:r>
      <w:r w:rsidRPr="00803163">
        <w:rPr>
          <w:sz w:val="28"/>
          <w:szCs w:val="28"/>
        </w:rPr>
        <w:t xml:space="preserve"> регламент</w:t>
      </w:r>
      <w:r w:rsidR="00E36CB9">
        <w:rPr>
          <w:sz w:val="28"/>
          <w:szCs w:val="28"/>
        </w:rPr>
        <w:t>ов</w:t>
      </w:r>
      <w:r>
        <w:rPr>
          <w:sz w:val="28"/>
          <w:szCs w:val="28"/>
        </w:rPr>
        <w:t xml:space="preserve">, в сельсоветах по 5-7 </w:t>
      </w:r>
      <w:r w:rsidRPr="00803163">
        <w:rPr>
          <w:sz w:val="28"/>
          <w:szCs w:val="28"/>
        </w:rPr>
        <w:t>административны</w:t>
      </w:r>
      <w:r w:rsidR="00E7555B">
        <w:rPr>
          <w:sz w:val="28"/>
          <w:szCs w:val="28"/>
        </w:rPr>
        <w:t>х</w:t>
      </w:r>
      <w:bookmarkStart w:id="0" w:name="_GoBack"/>
      <w:bookmarkEnd w:id="0"/>
      <w:r w:rsidRPr="00803163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ов.</w:t>
      </w:r>
    </w:p>
    <w:p w:rsidR="00632184" w:rsidRDefault="00632184" w:rsidP="00632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 января 2015 года в Белозерском районе работает МФЦ «Мои документы». По состоянию на 1 января 201</w:t>
      </w:r>
      <w:r w:rsidR="00E7555B">
        <w:rPr>
          <w:sz w:val="28"/>
          <w:szCs w:val="28"/>
        </w:rPr>
        <w:t>8</w:t>
      </w:r>
      <w:r>
        <w:rPr>
          <w:sz w:val="28"/>
          <w:szCs w:val="28"/>
        </w:rPr>
        <w:t xml:space="preserve"> года  МФЦ оказывает </w:t>
      </w:r>
      <w:r w:rsidR="00E36CB9">
        <w:rPr>
          <w:b/>
          <w:sz w:val="28"/>
          <w:szCs w:val="28"/>
        </w:rPr>
        <w:t>138</w:t>
      </w:r>
      <w:r>
        <w:rPr>
          <w:sz w:val="28"/>
          <w:szCs w:val="28"/>
        </w:rPr>
        <w:t xml:space="preserve"> государственную и муниципальную услугу.</w:t>
      </w:r>
    </w:p>
    <w:p w:rsidR="00632184" w:rsidRDefault="00632184" w:rsidP="00632184">
      <w:pPr>
        <w:ind w:firstLine="709"/>
        <w:jc w:val="both"/>
        <w:rPr>
          <w:sz w:val="28"/>
          <w:szCs w:val="28"/>
        </w:rPr>
      </w:pPr>
    </w:p>
    <w:p w:rsidR="00632184" w:rsidRDefault="00632184" w:rsidP="0063218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Разработка и внедрение антикоррупционных механизмов в рамках кадровой работы, проводимой в органах местного самоуправления муниципальных образований Белозерского района.</w:t>
      </w:r>
    </w:p>
    <w:p w:rsidR="00632184" w:rsidRDefault="00632184" w:rsidP="006321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отношении 7 граждан претендовавших на замещение должностей муниципальной службы, на должности руководителей муниципальных учреждений проведены  проверки достоверности представленных гражданами персональных, сведений о доходах</w:t>
      </w:r>
      <w:r w:rsidR="00D32A51">
        <w:rPr>
          <w:sz w:val="28"/>
          <w:szCs w:val="28"/>
        </w:rPr>
        <w:t>,</w:t>
      </w:r>
      <w:r>
        <w:rPr>
          <w:sz w:val="28"/>
          <w:szCs w:val="28"/>
        </w:rPr>
        <w:t xml:space="preserve"> расходах об имуществе и обязательствах имущественного характера  путем направления запросов в органы внутренних дел о наличии или отсутствии судимостей, в образовательные учреждения о подлинности дипломов, в миграционную службу о наличии гражданства, в налоговую службу об участии</w:t>
      </w:r>
      <w:proofErr w:type="gramEnd"/>
      <w:r>
        <w:rPr>
          <w:sz w:val="28"/>
          <w:szCs w:val="28"/>
        </w:rPr>
        <w:t xml:space="preserve"> в качестве учредителей в коммерческих организациях.</w:t>
      </w:r>
    </w:p>
    <w:p w:rsidR="00B33130" w:rsidRDefault="00B33130" w:rsidP="00632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15 сентября 2017 года внесены изменения в </w:t>
      </w:r>
      <w:r w:rsidRPr="00C74ECE">
        <w:rPr>
          <w:sz w:val="28"/>
          <w:szCs w:val="28"/>
        </w:rPr>
        <w:t>указ Губернатора Курганской области от 24 августа 2012 года №223</w:t>
      </w:r>
      <w:r w:rsidR="00221B5B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</w:t>
      </w:r>
      <w:r w:rsidR="00221B5B">
        <w:rPr>
          <w:sz w:val="28"/>
          <w:szCs w:val="28"/>
        </w:rPr>
        <w:t xml:space="preserve"> которого</w:t>
      </w:r>
      <w:r>
        <w:rPr>
          <w:sz w:val="28"/>
          <w:szCs w:val="28"/>
        </w:rPr>
        <w:t xml:space="preserve"> гражданина назначать на муниципальную службу можно без проведения проверки.</w:t>
      </w:r>
    </w:p>
    <w:p w:rsidR="00632184" w:rsidRDefault="00632184" w:rsidP="00632184">
      <w:pPr>
        <w:ind w:firstLine="709"/>
        <w:jc w:val="both"/>
        <w:rPr>
          <w:sz w:val="28"/>
          <w:szCs w:val="28"/>
        </w:rPr>
      </w:pPr>
    </w:p>
    <w:p w:rsidR="00632184" w:rsidRPr="005F5F3E" w:rsidRDefault="00632184" w:rsidP="0063218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Противодействие коррупции при размещении заказов на поставки товаров, выполнение работ и оказание услуг для муниципальных нужд.</w:t>
      </w:r>
    </w:p>
    <w:p w:rsidR="00257551" w:rsidRPr="005626FE" w:rsidRDefault="00632184" w:rsidP="002575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57551">
        <w:rPr>
          <w:sz w:val="28"/>
          <w:szCs w:val="28"/>
        </w:rPr>
        <w:t>В соответствии с</w:t>
      </w:r>
      <w:r w:rsidR="00257551" w:rsidRPr="005626FE">
        <w:rPr>
          <w:sz w:val="28"/>
          <w:szCs w:val="28"/>
        </w:rPr>
        <w:t xml:space="preserve"> ч.3, ч.8 ст.99 Федерального закона от 05.04.2013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ФЗ-44) и на основании плана контрольных мероприятий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</w:t>
      </w:r>
      <w:proofErr w:type="gramEnd"/>
      <w:r w:rsidR="00257551" w:rsidRPr="005626FE">
        <w:rPr>
          <w:sz w:val="28"/>
          <w:szCs w:val="28"/>
        </w:rPr>
        <w:t xml:space="preserve"> для обеспечения государственных и муниципальных нужд за 2017 год проведено 10 плановых проверок в отношении заказчиков, контрактных служб, контрактных управляющих. </w:t>
      </w:r>
    </w:p>
    <w:p w:rsidR="00257551" w:rsidRPr="005626FE" w:rsidRDefault="00257551" w:rsidP="00257551">
      <w:pPr>
        <w:jc w:val="both"/>
        <w:rPr>
          <w:sz w:val="28"/>
          <w:szCs w:val="28"/>
        </w:rPr>
      </w:pPr>
      <w:r w:rsidRPr="005626FE">
        <w:rPr>
          <w:sz w:val="28"/>
          <w:szCs w:val="28"/>
        </w:rPr>
        <w:tab/>
        <w:t>По результатам контрольных мероприятий из 10 проведенных проверок выявлены нарушения в сфере закупок товаров, работ, услуг в 8 проверках (или 80%).</w:t>
      </w:r>
    </w:p>
    <w:p w:rsidR="00257551" w:rsidRPr="005626FE" w:rsidRDefault="00257551" w:rsidP="00257551">
      <w:pPr>
        <w:jc w:val="both"/>
        <w:rPr>
          <w:sz w:val="28"/>
          <w:szCs w:val="28"/>
        </w:rPr>
      </w:pPr>
      <w:r w:rsidRPr="005626FE">
        <w:rPr>
          <w:sz w:val="28"/>
          <w:szCs w:val="28"/>
        </w:rPr>
        <w:tab/>
        <w:t>В ходе проверок выявлено всего 38 нарушений законодательства Российской Федерации и иных нормативных правовых актов.</w:t>
      </w:r>
    </w:p>
    <w:p w:rsidR="00257551" w:rsidRPr="005626FE" w:rsidRDefault="00257551" w:rsidP="00257551">
      <w:pPr>
        <w:jc w:val="both"/>
        <w:rPr>
          <w:sz w:val="28"/>
          <w:szCs w:val="28"/>
        </w:rPr>
      </w:pPr>
      <w:r w:rsidRPr="005626FE">
        <w:rPr>
          <w:sz w:val="28"/>
          <w:szCs w:val="28"/>
        </w:rPr>
        <w:tab/>
        <w:t xml:space="preserve">Основными нарушениями, выявленными в ходе контрольных мероприятий являются </w:t>
      </w:r>
      <w:proofErr w:type="gramStart"/>
      <w:r w:rsidRPr="005626FE">
        <w:rPr>
          <w:sz w:val="28"/>
          <w:szCs w:val="28"/>
        </w:rPr>
        <w:t>следующие</w:t>
      </w:r>
      <w:proofErr w:type="gramEnd"/>
      <w:r w:rsidRPr="005626FE">
        <w:rPr>
          <w:sz w:val="28"/>
          <w:szCs w:val="28"/>
        </w:rPr>
        <w:t>:</w:t>
      </w:r>
    </w:p>
    <w:p w:rsidR="00257551" w:rsidRPr="005626FE" w:rsidRDefault="00257551" w:rsidP="00257551">
      <w:pPr>
        <w:jc w:val="both"/>
        <w:rPr>
          <w:sz w:val="28"/>
          <w:szCs w:val="28"/>
        </w:rPr>
      </w:pPr>
      <w:r w:rsidRPr="005626FE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5626FE">
        <w:rPr>
          <w:sz w:val="28"/>
          <w:szCs w:val="28"/>
        </w:rPr>
        <w:t>не назначено должностные лицо, ответственное за осуществление закупки или нескольки</w:t>
      </w:r>
      <w:r>
        <w:rPr>
          <w:sz w:val="28"/>
          <w:szCs w:val="28"/>
        </w:rPr>
        <w:t>х</w:t>
      </w:r>
      <w:r w:rsidRPr="005626FE">
        <w:rPr>
          <w:sz w:val="28"/>
          <w:szCs w:val="28"/>
        </w:rPr>
        <w:t xml:space="preserve"> закупок;</w:t>
      </w:r>
    </w:p>
    <w:p w:rsidR="00257551" w:rsidRPr="005626FE" w:rsidRDefault="00257551" w:rsidP="00257551">
      <w:pPr>
        <w:jc w:val="both"/>
        <w:rPr>
          <w:sz w:val="28"/>
          <w:szCs w:val="28"/>
        </w:rPr>
      </w:pPr>
      <w:r w:rsidRPr="005626FE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5626FE">
        <w:rPr>
          <w:sz w:val="28"/>
          <w:szCs w:val="28"/>
        </w:rPr>
        <w:t>информация о заключенных контрактах не включалась в реестр контрактов или указывалась не своевременно;</w:t>
      </w:r>
    </w:p>
    <w:p w:rsidR="00257551" w:rsidRPr="005626FE" w:rsidRDefault="00257551" w:rsidP="00257551">
      <w:pPr>
        <w:jc w:val="both"/>
        <w:rPr>
          <w:sz w:val="28"/>
          <w:szCs w:val="28"/>
        </w:rPr>
      </w:pPr>
      <w:r w:rsidRPr="005626FE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5626FE">
        <w:rPr>
          <w:sz w:val="28"/>
          <w:szCs w:val="28"/>
        </w:rPr>
        <w:t>результаты отдельного исполнения контракта, информация о поставленном товаре, выполненной работе или об указанной услуге отражались в отчете об исполнении государственного (муниципального) контракта не своевременно;</w:t>
      </w:r>
    </w:p>
    <w:p w:rsidR="00257551" w:rsidRPr="005626FE" w:rsidRDefault="00257551" w:rsidP="00257551">
      <w:pPr>
        <w:jc w:val="both"/>
        <w:rPr>
          <w:sz w:val="28"/>
          <w:szCs w:val="28"/>
        </w:rPr>
      </w:pPr>
      <w:r w:rsidRPr="005626FE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5626FE">
        <w:rPr>
          <w:sz w:val="28"/>
          <w:szCs w:val="28"/>
        </w:rPr>
        <w:t>государственные (муниципальные) контракты оплачивались в превышении лимитов бюджетных обязательств;</w:t>
      </w:r>
    </w:p>
    <w:p w:rsidR="00257551" w:rsidRPr="005626FE" w:rsidRDefault="00257551" w:rsidP="00257551">
      <w:pPr>
        <w:ind w:left="-284"/>
        <w:jc w:val="both"/>
        <w:rPr>
          <w:sz w:val="28"/>
          <w:szCs w:val="28"/>
        </w:rPr>
      </w:pPr>
      <w:r w:rsidRPr="005626FE">
        <w:rPr>
          <w:sz w:val="28"/>
          <w:szCs w:val="28"/>
        </w:rPr>
        <w:tab/>
        <w:t>не установлены правила нормирования в сфере закупок товаров, работ, услуг.</w:t>
      </w:r>
    </w:p>
    <w:p w:rsidR="00257551" w:rsidRPr="005626FE" w:rsidRDefault="00257551" w:rsidP="00257551">
      <w:pPr>
        <w:jc w:val="both"/>
        <w:rPr>
          <w:sz w:val="28"/>
          <w:szCs w:val="28"/>
        </w:rPr>
      </w:pPr>
      <w:r w:rsidRPr="005626FE">
        <w:rPr>
          <w:sz w:val="28"/>
          <w:szCs w:val="28"/>
        </w:rPr>
        <w:tab/>
        <w:t>По итогам контрольных мероприятий всего выдано 6 предписаний об устранении нарушений требований законодательства Российской информации и иных нормативных правовых актов о контрольной системе, все предписания исполнены.</w:t>
      </w:r>
    </w:p>
    <w:p w:rsidR="00257551" w:rsidRPr="005626FE" w:rsidRDefault="00257551" w:rsidP="00257551">
      <w:pPr>
        <w:jc w:val="both"/>
        <w:rPr>
          <w:sz w:val="28"/>
          <w:szCs w:val="28"/>
        </w:rPr>
      </w:pPr>
      <w:r w:rsidRPr="005626FE">
        <w:rPr>
          <w:sz w:val="28"/>
          <w:szCs w:val="28"/>
        </w:rPr>
        <w:tab/>
        <w:t>Основная часть нарушений устраняется заказчиками в ходе проведения контрольных мероприятий в добровольном порядке.</w:t>
      </w:r>
    </w:p>
    <w:p w:rsidR="00257551" w:rsidRPr="005626FE" w:rsidRDefault="00257551" w:rsidP="00257551">
      <w:pPr>
        <w:jc w:val="both"/>
        <w:rPr>
          <w:sz w:val="28"/>
          <w:szCs w:val="28"/>
        </w:rPr>
      </w:pPr>
      <w:r w:rsidRPr="005626FE">
        <w:rPr>
          <w:sz w:val="28"/>
          <w:szCs w:val="28"/>
        </w:rPr>
        <w:tab/>
        <w:t>Главам администраций направлены требования о принятии дополнительных мер дисциплинарного характера.</w:t>
      </w:r>
    </w:p>
    <w:p w:rsidR="00257551" w:rsidRPr="00343423" w:rsidRDefault="00257551" w:rsidP="00257551">
      <w:pPr>
        <w:jc w:val="both"/>
        <w:rPr>
          <w:sz w:val="28"/>
          <w:szCs w:val="28"/>
        </w:rPr>
      </w:pPr>
      <w:r w:rsidRPr="005626FE">
        <w:rPr>
          <w:sz w:val="28"/>
          <w:szCs w:val="28"/>
        </w:rPr>
        <w:tab/>
        <w:t xml:space="preserve">За отчетный период к виновным должностным лицам применено 3 </w:t>
      </w:r>
      <w:proofErr w:type="gramStart"/>
      <w:r w:rsidRPr="005626FE">
        <w:rPr>
          <w:sz w:val="28"/>
          <w:szCs w:val="28"/>
        </w:rPr>
        <w:t>дисциплинарных</w:t>
      </w:r>
      <w:proofErr w:type="gramEnd"/>
      <w:r w:rsidRPr="005626FE">
        <w:rPr>
          <w:sz w:val="28"/>
          <w:szCs w:val="28"/>
        </w:rPr>
        <w:t xml:space="preserve"> взыскания, объявлено замечание.</w:t>
      </w:r>
    </w:p>
    <w:p w:rsidR="00632184" w:rsidRPr="00726DE4" w:rsidRDefault="00632184" w:rsidP="00257551">
      <w:pPr>
        <w:jc w:val="both"/>
        <w:rPr>
          <w:sz w:val="28"/>
          <w:szCs w:val="28"/>
        </w:rPr>
      </w:pPr>
    </w:p>
    <w:p w:rsidR="00632184" w:rsidRDefault="00632184" w:rsidP="00632184">
      <w:pPr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Управлении</w:t>
      </w:r>
      <w:proofErr w:type="gramEnd"/>
      <w:r>
        <w:rPr>
          <w:b/>
          <w:sz w:val="28"/>
          <w:szCs w:val="28"/>
        </w:rPr>
        <w:t xml:space="preserve"> и распоряжении муниципальным имуществом Белозерского района.</w:t>
      </w:r>
    </w:p>
    <w:p w:rsidR="00632184" w:rsidRDefault="00632184" w:rsidP="00632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257551">
        <w:rPr>
          <w:sz w:val="28"/>
          <w:szCs w:val="28"/>
        </w:rPr>
        <w:t>7</w:t>
      </w:r>
      <w:r>
        <w:rPr>
          <w:sz w:val="28"/>
          <w:szCs w:val="28"/>
        </w:rPr>
        <w:t xml:space="preserve"> году </w:t>
      </w:r>
      <w:r w:rsidR="00257551">
        <w:rPr>
          <w:sz w:val="28"/>
          <w:szCs w:val="28"/>
        </w:rPr>
        <w:t xml:space="preserve">прошли аукционы и </w:t>
      </w:r>
      <w:r>
        <w:rPr>
          <w:sz w:val="28"/>
          <w:szCs w:val="28"/>
        </w:rPr>
        <w:t>прода</w:t>
      </w:r>
      <w:r w:rsidR="00257551">
        <w:rPr>
          <w:sz w:val="28"/>
          <w:szCs w:val="28"/>
        </w:rPr>
        <w:t>но следующее</w:t>
      </w:r>
      <w:r>
        <w:rPr>
          <w:sz w:val="28"/>
          <w:szCs w:val="28"/>
        </w:rPr>
        <w:t xml:space="preserve"> </w:t>
      </w:r>
      <w:r w:rsidR="00257551">
        <w:rPr>
          <w:sz w:val="28"/>
          <w:szCs w:val="28"/>
        </w:rPr>
        <w:t xml:space="preserve">движимое и недвижимое </w:t>
      </w:r>
      <w:r>
        <w:rPr>
          <w:sz w:val="28"/>
          <w:szCs w:val="28"/>
        </w:rPr>
        <w:t>муниципально</w:t>
      </w:r>
      <w:r w:rsidR="00257551">
        <w:rPr>
          <w:sz w:val="28"/>
          <w:szCs w:val="28"/>
        </w:rPr>
        <w:t xml:space="preserve">е </w:t>
      </w:r>
      <w:proofErr w:type="gramStart"/>
      <w:r>
        <w:rPr>
          <w:sz w:val="28"/>
          <w:szCs w:val="28"/>
        </w:rPr>
        <w:t>имуществ</w:t>
      </w:r>
      <w:r w:rsidR="00257551"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включенно</w:t>
      </w:r>
      <w:r w:rsidR="00257551">
        <w:rPr>
          <w:sz w:val="28"/>
          <w:szCs w:val="28"/>
        </w:rPr>
        <w:t>е в программу приватизации:</w:t>
      </w:r>
    </w:p>
    <w:p w:rsidR="00257551" w:rsidRDefault="00257551" w:rsidP="00632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Трактор – К-700;</w:t>
      </w:r>
    </w:p>
    <w:p w:rsidR="00257551" w:rsidRDefault="00257551" w:rsidP="00632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Трактор – Т -150К;</w:t>
      </w:r>
    </w:p>
    <w:p w:rsidR="00257551" w:rsidRDefault="006E2278" w:rsidP="00632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Трактор МТЗ – 80л;</w:t>
      </w:r>
    </w:p>
    <w:p w:rsidR="006E2278" w:rsidRDefault="006E2278" w:rsidP="00632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Прицеп – 2ПТС4;</w:t>
      </w:r>
    </w:p>
    <w:p w:rsidR="006E2278" w:rsidRDefault="006E2278" w:rsidP="00632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Трактор Беларусь ЮМЗ – 6КЛ;</w:t>
      </w:r>
    </w:p>
    <w:p w:rsidR="006E2278" w:rsidRDefault="006E2278" w:rsidP="00632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 автомобиля УАЗ;</w:t>
      </w:r>
    </w:p>
    <w:p w:rsidR="006E2278" w:rsidRDefault="006E2278" w:rsidP="00632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библиотеки, Комплекс объектов в д. </w:t>
      </w:r>
      <w:proofErr w:type="spellStart"/>
      <w:r>
        <w:rPr>
          <w:sz w:val="28"/>
          <w:szCs w:val="28"/>
        </w:rPr>
        <w:t>Корюкина</w:t>
      </w:r>
      <w:proofErr w:type="spellEnd"/>
      <w:r>
        <w:rPr>
          <w:sz w:val="28"/>
          <w:szCs w:val="28"/>
        </w:rPr>
        <w:t>, Здание гаража и материального склада по ул. Рогачева, 16а.</w:t>
      </w:r>
    </w:p>
    <w:p w:rsidR="00632184" w:rsidRDefault="00632184" w:rsidP="00632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Белозерским районным комитетом экономики и управления муниципальным имущество проводятся проверки дошкольных и школьных общеобразовательных учреждений на предмет целевого использования их помещений, территорий и иного имущества. </w:t>
      </w:r>
    </w:p>
    <w:p w:rsidR="00632184" w:rsidRDefault="00632184" w:rsidP="00632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договоров аренды, договоров безвозмездного пользования, предусматривающих переход прав владения и пользования в отношении муниципального имущества Белозерского района  закрепленного на праве оперативного управления за муниципальными учреждениями, осуществляется с согласия собственника (Администрации Белозерского района).</w:t>
      </w:r>
    </w:p>
    <w:p w:rsidR="00632184" w:rsidRDefault="00632184" w:rsidP="00632184">
      <w:pPr>
        <w:ind w:firstLine="709"/>
        <w:jc w:val="both"/>
        <w:rPr>
          <w:sz w:val="28"/>
          <w:szCs w:val="28"/>
        </w:rPr>
      </w:pPr>
    </w:p>
    <w:p w:rsidR="00632184" w:rsidRDefault="00632184" w:rsidP="00632184">
      <w:pPr>
        <w:ind w:firstLine="709"/>
        <w:jc w:val="both"/>
        <w:rPr>
          <w:b/>
          <w:sz w:val="28"/>
          <w:szCs w:val="28"/>
        </w:rPr>
      </w:pPr>
      <w:r w:rsidRPr="00E5773F">
        <w:rPr>
          <w:b/>
          <w:sz w:val="28"/>
          <w:szCs w:val="28"/>
        </w:rPr>
        <w:t>Реализация мер по противодействию коррупции, направленных на поддержку субъектов малого и среднего предпринимательства.</w:t>
      </w:r>
    </w:p>
    <w:p w:rsidR="008F223A" w:rsidRPr="006A31B2" w:rsidRDefault="008F223A" w:rsidP="008F22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1B2">
        <w:rPr>
          <w:rFonts w:ascii="Times New Roman" w:hAnsi="Times New Roman" w:cs="Times New Roman"/>
          <w:sz w:val="28"/>
          <w:szCs w:val="28"/>
        </w:rPr>
        <w:t>С целью создания благоприятных условий для ведения бизнеса  в районе действует муниципальная программа «О развитии и поддержке малого и среднего предпринимательства в Белозерском районе на 2015-2020 годы»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223A" w:rsidRPr="006A31B2" w:rsidRDefault="008F223A" w:rsidP="008F223A">
      <w:pPr>
        <w:ind w:firstLine="708"/>
        <w:jc w:val="both"/>
        <w:rPr>
          <w:sz w:val="28"/>
          <w:szCs w:val="28"/>
        </w:rPr>
      </w:pPr>
      <w:proofErr w:type="gramStart"/>
      <w:r w:rsidRPr="006A31B2">
        <w:rPr>
          <w:color w:val="000000"/>
          <w:sz w:val="28"/>
          <w:szCs w:val="28"/>
        </w:rPr>
        <w:t>Для взаимодействия участников малого бизнеса и обеспечения координации деятельности в районе работает районный Совет по развитию малого и среднего предпринимательства при администрации Белозерского района,</w:t>
      </w:r>
      <w:r w:rsidRPr="006A31B2">
        <w:rPr>
          <w:sz w:val="28"/>
          <w:szCs w:val="28"/>
        </w:rPr>
        <w:t xml:space="preserve"> председателем  Совета является  общественный помощник Уполномоченного по защите прав предпринимателей в Курганской области, индивидуальный предприниматель  Александров В.Р. В состав совета входят 7 субъектов малого бизнеса и представители </w:t>
      </w:r>
      <w:r>
        <w:rPr>
          <w:sz w:val="28"/>
          <w:szCs w:val="28"/>
        </w:rPr>
        <w:t>А</w:t>
      </w:r>
      <w:r w:rsidRPr="006A31B2">
        <w:rPr>
          <w:sz w:val="28"/>
          <w:szCs w:val="28"/>
        </w:rPr>
        <w:t>дминистрации Белозерского района.</w:t>
      </w:r>
      <w:proofErr w:type="gramEnd"/>
      <w:r w:rsidRPr="006A31B2">
        <w:rPr>
          <w:sz w:val="28"/>
          <w:szCs w:val="28"/>
        </w:rPr>
        <w:t xml:space="preserve"> </w:t>
      </w:r>
      <w:r w:rsidRPr="006A31B2">
        <w:rPr>
          <w:color w:val="000000"/>
          <w:sz w:val="28"/>
          <w:szCs w:val="28"/>
        </w:rPr>
        <w:t xml:space="preserve">  В 2017</w:t>
      </w:r>
      <w:r>
        <w:rPr>
          <w:color w:val="000000"/>
          <w:sz w:val="28"/>
          <w:szCs w:val="28"/>
        </w:rPr>
        <w:t xml:space="preserve"> </w:t>
      </w:r>
      <w:r w:rsidRPr="006A31B2">
        <w:rPr>
          <w:color w:val="000000"/>
          <w:sz w:val="28"/>
          <w:szCs w:val="28"/>
        </w:rPr>
        <w:t xml:space="preserve">г. проведено 4 заседания Совета, </w:t>
      </w:r>
      <w:r w:rsidRPr="006A31B2">
        <w:rPr>
          <w:sz w:val="28"/>
          <w:szCs w:val="28"/>
        </w:rPr>
        <w:t xml:space="preserve">где были обозначены проблемные вопросы, касающиеся деятельности предпринимателей, </w:t>
      </w:r>
      <w:r>
        <w:rPr>
          <w:sz w:val="28"/>
          <w:szCs w:val="28"/>
        </w:rPr>
        <w:t xml:space="preserve">по выявлению </w:t>
      </w:r>
      <w:r w:rsidRPr="006A31B2">
        <w:rPr>
          <w:sz w:val="28"/>
          <w:szCs w:val="28"/>
        </w:rPr>
        <w:t>незаконной предпринима</w:t>
      </w:r>
      <w:r>
        <w:rPr>
          <w:sz w:val="28"/>
          <w:szCs w:val="28"/>
        </w:rPr>
        <w:t>тельской деятельности в районе.</w:t>
      </w:r>
    </w:p>
    <w:p w:rsidR="008F223A" w:rsidRPr="008F223A" w:rsidRDefault="008F223A" w:rsidP="008F223A">
      <w:pPr>
        <w:pStyle w:val="ConsPlusNonformat"/>
        <w:ind w:firstLine="709"/>
        <w:jc w:val="both"/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</w:pPr>
      <w:r w:rsidRPr="006A31B2">
        <w:rPr>
          <w:rFonts w:ascii="Times New Roman" w:hAnsi="Times New Roman" w:cs="Times New Roman"/>
          <w:sz w:val="28"/>
          <w:szCs w:val="28"/>
        </w:rPr>
        <w:t xml:space="preserve">Из них прошло 2 </w:t>
      </w:r>
      <w:r w:rsidRPr="006A31B2">
        <w:rPr>
          <w:rStyle w:val="a4"/>
          <w:rFonts w:ascii="Times New Roman" w:hAnsi="Times New Roman" w:cs="Times New Roman"/>
          <w:b w:val="0"/>
          <w:iCs/>
          <w:color w:val="3B2D36"/>
          <w:sz w:val="28"/>
          <w:szCs w:val="28"/>
          <w:shd w:val="clear" w:color="auto" w:fill="FFFFFF"/>
        </w:rPr>
        <w:t xml:space="preserve">расширенных заседания Совета с участием Уполномоченного и </w:t>
      </w:r>
      <w:r w:rsidRPr="006A31B2">
        <w:rPr>
          <w:rFonts w:ascii="Times New Roman" w:hAnsi="Times New Roman" w:cs="Times New Roman"/>
          <w:sz w:val="28"/>
          <w:szCs w:val="28"/>
        </w:rPr>
        <w:t xml:space="preserve">директора Департамента экономического развития  </w:t>
      </w:r>
      <w:proofErr w:type="spellStart"/>
      <w:r w:rsidRPr="006A31B2">
        <w:rPr>
          <w:rFonts w:ascii="Times New Roman" w:hAnsi="Times New Roman" w:cs="Times New Roman"/>
          <w:sz w:val="28"/>
          <w:szCs w:val="28"/>
        </w:rPr>
        <w:t>Чебыкина</w:t>
      </w:r>
      <w:proofErr w:type="spellEnd"/>
      <w:r w:rsidRPr="006A31B2">
        <w:rPr>
          <w:rFonts w:ascii="Times New Roman" w:hAnsi="Times New Roman" w:cs="Times New Roman"/>
          <w:sz w:val="28"/>
          <w:szCs w:val="28"/>
        </w:rPr>
        <w:t xml:space="preserve"> Сергея Александровича</w:t>
      </w:r>
      <w:r w:rsidRPr="006A31B2">
        <w:rPr>
          <w:rStyle w:val="a4"/>
          <w:rFonts w:ascii="Times New Roman" w:hAnsi="Times New Roman" w:cs="Times New Roman"/>
          <w:b w:val="0"/>
          <w:iCs/>
          <w:color w:val="3B2D36"/>
          <w:sz w:val="28"/>
          <w:szCs w:val="28"/>
          <w:shd w:val="clear" w:color="auto" w:fill="FFFFFF"/>
        </w:rPr>
        <w:t>.</w:t>
      </w:r>
      <w:r w:rsidRPr="006A3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1B2">
        <w:rPr>
          <w:rFonts w:ascii="Times New Roman" w:hAnsi="Times New Roman" w:cs="Times New Roman"/>
          <w:sz w:val="28"/>
          <w:szCs w:val="28"/>
        </w:rPr>
        <w:t>В</w:t>
      </w:r>
      <w:r w:rsidRPr="006A31B2">
        <w:rPr>
          <w:rStyle w:val="a4"/>
          <w:rFonts w:ascii="Times New Roman" w:hAnsi="Times New Roman" w:cs="Times New Roman"/>
          <w:b w:val="0"/>
          <w:iCs/>
          <w:color w:val="3B2D36"/>
          <w:sz w:val="28"/>
          <w:szCs w:val="28"/>
          <w:shd w:val="clear" w:color="auto" w:fill="FFFFFF"/>
        </w:rPr>
        <w:t xml:space="preserve"> ходе заседаний </w:t>
      </w:r>
      <w:r w:rsidRPr="008F223A"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Совета предприниматели имели возможность озвучить актуальные вопросы в сфере своей деятельности. После заседания Совета, Уполномоченный по защите </w:t>
      </w:r>
      <w:r w:rsidRPr="008F223A"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lastRenderedPageBreak/>
        <w:t>прав предпринимателей в Курганской области, прокурор Белозерского района, директор Департамента  провели совместный прием по личным вопросам участников данных  мероприятий.</w:t>
      </w:r>
    </w:p>
    <w:p w:rsidR="008F223A" w:rsidRPr="006A31B2" w:rsidRDefault="008F223A" w:rsidP="008F223A">
      <w:pPr>
        <w:ind w:firstLine="709"/>
        <w:jc w:val="both"/>
        <w:rPr>
          <w:sz w:val="28"/>
          <w:szCs w:val="28"/>
        </w:rPr>
      </w:pPr>
      <w:r w:rsidRPr="006A31B2">
        <w:rPr>
          <w:sz w:val="28"/>
          <w:szCs w:val="28"/>
        </w:rPr>
        <w:t xml:space="preserve">Разработана и утверждена Дорожная карта </w:t>
      </w:r>
      <w:proofErr w:type="gramStart"/>
      <w:r w:rsidRPr="006A31B2">
        <w:rPr>
          <w:sz w:val="28"/>
          <w:szCs w:val="28"/>
        </w:rPr>
        <w:t>по внедрению на территории Белозерского района Стандарта деятельности по созданию благоприятных условий для ведения бизнеса на уровне</w:t>
      </w:r>
      <w:proofErr w:type="gramEnd"/>
      <w:r w:rsidRPr="006A31B2">
        <w:rPr>
          <w:sz w:val="28"/>
          <w:szCs w:val="28"/>
        </w:rPr>
        <w:t xml:space="preserve"> муниципального образования. Создана экспертная группа по общественной оценке внедрения Стандарта, куда вошли 5 предпринимателей. Экспертная группа  осуществляет  общественную оценку внедрения пунктов Стандарта деятельности по созданию благоприятных условий для ведения бизнеса в Белозерском районе, вносит свои предложения в Дорожную карту по внедрению Стандарта. За истекший период проведено 5 заседаний экспертной группы.</w:t>
      </w:r>
    </w:p>
    <w:p w:rsidR="008F223A" w:rsidRPr="006A31B2" w:rsidRDefault="008F223A" w:rsidP="008F223A">
      <w:pPr>
        <w:ind w:firstLine="709"/>
        <w:jc w:val="both"/>
        <w:rPr>
          <w:color w:val="000000"/>
          <w:sz w:val="28"/>
          <w:szCs w:val="28"/>
        </w:rPr>
      </w:pPr>
      <w:r w:rsidRPr="006A31B2">
        <w:rPr>
          <w:color w:val="000000"/>
          <w:sz w:val="28"/>
          <w:szCs w:val="28"/>
        </w:rPr>
        <w:t>В 2017</w:t>
      </w:r>
      <w:r>
        <w:rPr>
          <w:color w:val="000000"/>
          <w:sz w:val="28"/>
          <w:szCs w:val="28"/>
        </w:rPr>
        <w:t xml:space="preserve"> </w:t>
      </w:r>
      <w:r w:rsidRPr="006A31B2">
        <w:rPr>
          <w:color w:val="000000"/>
          <w:sz w:val="28"/>
          <w:szCs w:val="28"/>
        </w:rPr>
        <w:t>г. оказана поддержка на открытие собственного дела в размере 58,8 тыс. руб. (ремонт обуви) по государственной программе «Содействие занятости населения Курганской области».</w:t>
      </w:r>
    </w:p>
    <w:p w:rsidR="008F223A" w:rsidRPr="006A31B2" w:rsidRDefault="008F223A" w:rsidP="008F223A">
      <w:pPr>
        <w:ind w:firstLine="709"/>
        <w:jc w:val="both"/>
        <w:rPr>
          <w:sz w:val="28"/>
          <w:szCs w:val="28"/>
        </w:rPr>
      </w:pPr>
      <w:r w:rsidRPr="006A31B2">
        <w:rPr>
          <w:sz w:val="28"/>
          <w:szCs w:val="28"/>
        </w:rPr>
        <w:t>В ИКЦ за информационно-консул</w:t>
      </w:r>
      <w:r>
        <w:rPr>
          <w:sz w:val="28"/>
          <w:szCs w:val="28"/>
        </w:rPr>
        <w:t>ьтационной помощью обратились  21</w:t>
      </w:r>
      <w:r w:rsidRPr="006A31B2">
        <w:rPr>
          <w:sz w:val="28"/>
          <w:szCs w:val="28"/>
        </w:rPr>
        <w:t xml:space="preserve"> человек.</w:t>
      </w:r>
      <w:r w:rsidRPr="006A31B2">
        <w:rPr>
          <w:color w:val="000000"/>
          <w:sz w:val="28"/>
          <w:szCs w:val="28"/>
        </w:rPr>
        <w:t xml:space="preserve">     </w:t>
      </w:r>
    </w:p>
    <w:p w:rsidR="008F223A" w:rsidRPr="006A31B2" w:rsidRDefault="008F223A" w:rsidP="008F223A">
      <w:pPr>
        <w:ind w:firstLine="709"/>
        <w:jc w:val="both"/>
        <w:rPr>
          <w:sz w:val="28"/>
          <w:szCs w:val="28"/>
        </w:rPr>
      </w:pPr>
      <w:r w:rsidRPr="006A31B2">
        <w:rPr>
          <w:sz w:val="28"/>
          <w:szCs w:val="28"/>
        </w:rPr>
        <w:t>Меры оказания государственной поддержки субъектам малого и среднего предпринимательства размещены на официальном сайте Белозерского района в сети Интернет.</w:t>
      </w:r>
    </w:p>
    <w:p w:rsidR="008F223A" w:rsidRPr="006A31B2" w:rsidRDefault="008F223A" w:rsidP="008F223A">
      <w:pPr>
        <w:ind w:firstLine="709"/>
        <w:jc w:val="both"/>
        <w:rPr>
          <w:color w:val="000000"/>
          <w:sz w:val="28"/>
          <w:szCs w:val="28"/>
        </w:rPr>
      </w:pPr>
      <w:r w:rsidRPr="006A31B2">
        <w:rPr>
          <w:color w:val="000000"/>
          <w:sz w:val="28"/>
          <w:szCs w:val="28"/>
        </w:rPr>
        <w:t xml:space="preserve">В Курганской области введен единый телефонный номер, обратившись по которому, предприниматели могут получить ответы на интересующие их вопросы. Он действует в рамках системы «одного окна» для бизнеса. </w:t>
      </w:r>
    </w:p>
    <w:p w:rsidR="008F223A" w:rsidRPr="006A31B2" w:rsidRDefault="008F223A" w:rsidP="008F223A">
      <w:pPr>
        <w:ind w:firstLine="709"/>
        <w:jc w:val="both"/>
        <w:rPr>
          <w:sz w:val="28"/>
          <w:szCs w:val="28"/>
        </w:rPr>
      </w:pPr>
      <w:r w:rsidRPr="006A31B2">
        <w:rPr>
          <w:sz w:val="28"/>
          <w:szCs w:val="28"/>
        </w:rPr>
        <w:t xml:space="preserve">Муниципальное имущество предоставляется в аренду субъектам МСП. Всего с субъектами малого предпринимательства заключено 25   договоров аренды, за 9 месяцев 2017 года поступила арендная плата в сумме 427 тыс. руб.  </w:t>
      </w:r>
    </w:p>
    <w:p w:rsidR="008F223A" w:rsidRPr="006A31B2" w:rsidRDefault="008F223A" w:rsidP="008F223A">
      <w:pPr>
        <w:ind w:firstLine="709"/>
        <w:jc w:val="both"/>
        <w:rPr>
          <w:sz w:val="28"/>
          <w:szCs w:val="28"/>
        </w:rPr>
      </w:pPr>
      <w:r w:rsidRPr="006A31B2">
        <w:rPr>
          <w:sz w:val="28"/>
          <w:szCs w:val="28"/>
        </w:rPr>
        <w:t>Большое внимание  уделяется легализации трудовых отношений с работодателями, а также средней величине выплачиваемой заработной платы. За истекший период 2017 года проведено 16 заседаний комиссии по легализации заработной платы, на которых рассмотрены  вопросы по легализации трудовых отношений и о ситуации по уплате налогов  в бюджет и во внебюджетные фонды</w:t>
      </w:r>
      <w:r>
        <w:rPr>
          <w:sz w:val="28"/>
          <w:szCs w:val="28"/>
        </w:rPr>
        <w:t>.</w:t>
      </w:r>
      <w:r w:rsidRPr="006A31B2">
        <w:rPr>
          <w:sz w:val="28"/>
          <w:szCs w:val="28"/>
        </w:rPr>
        <w:t xml:space="preserve"> </w:t>
      </w:r>
    </w:p>
    <w:p w:rsidR="00632184" w:rsidRPr="008F223A" w:rsidRDefault="00632184" w:rsidP="00632184">
      <w:pPr>
        <w:ind w:firstLine="709"/>
        <w:jc w:val="both"/>
        <w:rPr>
          <w:sz w:val="28"/>
          <w:szCs w:val="28"/>
        </w:rPr>
      </w:pPr>
    </w:p>
    <w:p w:rsidR="00632184" w:rsidRDefault="00632184" w:rsidP="0063218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Подведя итоги</w:t>
      </w:r>
      <w:r w:rsidRPr="00E65249">
        <w:rPr>
          <w:b/>
          <w:sz w:val="28"/>
          <w:szCs w:val="28"/>
        </w:rPr>
        <w:t xml:space="preserve"> выполнения</w:t>
      </w:r>
      <w:r w:rsidRPr="00E65249">
        <w:rPr>
          <w:sz w:val="28"/>
          <w:szCs w:val="28"/>
        </w:rPr>
        <w:t xml:space="preserve"> </w:t>
      </w:r>
      <w:r w:rsidRPr="004D2694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программные мероприятия выполняются.</w:t>
      </w:r>
    </w:p>
    <w:p w:rsidR="00632184" w:rsidRDefault="00632184" w:rsidP="00632184">
      <w:pPr>
        <w:ind w:firstLine="709"/>
        <w:jc w:val="both"/>
        <w:rPr>
          <w:sz w:val="28"/>
          <w:szCs w:val="28"/>
        </w:rPr>
      </w:pPr>
      <w:r w:rsidRPr="00011198">
        <w:rPr>
          <w:sz w:val="28"/>
          <w:szCs w:val="28"/>
        </w:rPr>
        <w:t>Уровень коррупции при исполнении органами местного самоуправления муниципальных образований Белозерского района</w:t>
      </w:r>
      <w:r w:rsidRPr="00011198">
        <w:rPr>
          <w:spacing w:val="-2"/>
          <w:sz w:val="28"/>
          <w:szCs w:val="28"/>
        </w:rPr>
        <w:t xml:space="preserve"> муниципальных функций и при предоставлении ими муниципальных </w:t>
      </w:r>
      <w:r w:rsidRPr="00011198">
        <w:rPr>
          <w:sz w:val="28"/>
          <w:szCs w:val="28"/>
        </w:rPr>
        <w:t>услуг</w:t>
      </w:r>
      <w:r>
        <w:rPr>
          <w:sz w:val="28"/>
          <w:szCs w:val="28"/>
        </w:rPr>
        <w:t xml:space="preserve"> остался на прежнем нулевом уровне</w:t>
      </w:r>
      <w:r w:rsidRPr="00011198">
        <w:rPr>
          <w:sz w:val="28"/>
          <w:szCs w:val="28"/>
        </w:rPr>
        <w:t>.</w:t>
      </w:r>
    </w:p>
    <w:p w:rsidR="00632184" w:rsidRDefault="00632184" w:rsidP="00632184">
      <w:pPr>
        <w:ind w:firstLine="709"/>
        <w:jc w:val="both"/>
        <w:rPr>
          <w:sz w:val="28"/>
          <w:szCs w:val="28"/>
        </w:rPr>
      </w:pPr>
      <w:r w:rsidRPr="00011198">
        <w:rPr>
          <w:spacing w:val="-2"/>
          <w:sz w:val="28"/>
          <w:szCs w:val="28"/>
        </w:rPr>
        <w:t xml:space="preserve">Доля </w:t>
      </w:r>
      <w:proofErr w:type="gramStart"/>
      <w:r w:rsidRPr="00011198">
        <w:rPr>
          <w:spacing w:val="-2"/>
          <w:sz w:val="28"/>
          <w:szCs w:val="28"/>
        </w:rPr>
        <w:t xml:space="preserve">граждан, сталкивающихся с </w:t>
      </w:r>
      <w:r w:rsidRPr="00011198">
        <w:rPr>
          <w:sz w:val="28"/>
          <w:szCs w:val="28"/>
        </w:rPr>
        <w:t>проявлениями коррупции</w:t>
      </w:r>
      <w:r>
        <w:rPr>
          <w:sz w:val="28"/>
          <w:szCs w:val="28"/>
        </w:rPr>
        <w:t xml:space="preserve"> в муниципальных образованиях Белозерского района осталась</w:t>
      </w:r>
      <w:proofErr w:type="gramEnd"/>
      <w:r>
        <w:rPr>
          <w:sz w:val="28"/>
          <w:szCs w:val="28"/>
        </w:rPr>
        <w:t xml:space="preserve"> так же на нулевом уровне.</w:t>
      </w:r>
    </w:p>
    <w:p w:rsidR="00632184" w:rsidRDefault="00632184" w:rsidP="00632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выполнения мероприятий программы было запланировано на 201</w:t>
      </w:r>
      <w:r w:rsidR="006E2278">
        <w:rPr>
          <w:sz w:val="28"/>
          <w:szCs w:val="28"/>
        </w:rPr>
        <w:t>7</w:t>
      </w:r>
      <w:r>
        <w:rPr>
          <w:sz w:val="28"/>
          <w:szCs w:val="28"/>
        </w:rPr>
        <w:t xml:space="preserve"> финансирование из средств бюджета Белозерского района в размере 3 тыс. рублей. В связи с дефицитом бюджета денежные средства не выделялись.</w:t>
      </w:r>
    </w:p>
    <w:p w:rsidR="00632184" w:rsidRDefault="00632184" w:rsidP="00632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4 квартале 201</w:t>
      </w:r>
      <w:r w:rsidR="006E2278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был проведен опрос граждан </w:t>
      </w:r>
      <w:r w:rsidRPr="0063566B">
        <w:rPr>
          <w:sz w:val="28"/>
          <w:szCs w:val="28"/>
        </w:rPr>
        <w:t xml:space="preserve">в целях определения  уровня </w:t>
      </w:r>
      <w:r w:rsidRPr="0063566B">
        <w:rPr>
          <w:spacing w:val="-2"/>
          <w:sz w:val="28"/>
          <w:szCs w:val="28"/>
        </w:rPr>
        <w:t xml:space="preserve">коррупции в органах  </w:t>
      </w:r>
      <w:r w:rsidRPr="0063566B">
        <w:rPr>
          <w:sz w:val="28"/>
          <w:szCs w:val="28"/>
        </w:rPr>
        <w:t>местного самоуправления муниципальных образований Белозерского района.</w:t>
      </w:r>
    </w:p>
    <w:p w:rsidR="00632184" w:rsidRPr="0063566B" w:rsidRDefault="00632184" w:rsidP="00632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электронном виде через официальный сайт Администрации Белозерского района, приняли участие </w:t>
      </w:r>
      <w:r w:rsidR="006E2278">
        <w:rPr>
          <w:sz w:val="28"/>
          <w:szCs w:val="28"/>
        </w:rPr>
        <w:t>60</w:t>
      </w:r>
      <w:r>
        <w:rPr>
          <w:sz w:val="28"/>
          <w:szCs w:val="28"/>
        </w:rPr>
        <w:t xml:space="preserve"> человек.</w:t>
      </w:r>
    </w:p>
    <w:p w:rsidR="00632184" w:rsidRDefault="00632184" w:rsidP="00632184">
      <w:pPr>
        <w:ind w:firstLine="709"/>
        <w:jc w:val="both"/>
        <w:rPr>
          <w:sz w:val="28"/>
          <w:szCs w:val="28"/>
        </w:rPr>
      </w:pPr>
    </w:p>
    <w:p w:rsidR="00632184" w:rsidRPr="003C6BFD" w:rsidRDefault="00632184" w:rsidP="00632184">
      <w:pPr>
        <w:ind w:firstLine="709"/>
        <w:jc w:val="both"/>
        <w:rPr>
          <w:sz w:val="28"/>
          <w:szCs w:val="28"/>
        </w:rPr>
      </w:pPr>
    </w:p>
    <w:p w:rsidR="00632184" w:rsidRDefault="00632184" w:rsidP="00632184">
      <w:pPr>
        <w:ind w:firstLine="709"/>
        <w:jc w:val="both"/>
        <w:rPr>
          <w:sz w:val="28"/>
          <w:szCs w:val="28"/>
        </w:rPr>
      </w:pPr>
    </w:p>
    <w:p w:rsidR="004F0938" w:rsidRDefault="00632184">
      <w:r>
        <w:rPr>
          <w:sz w:val="28"/>
          <w:szCs w:val="28"/>
        </w:rPr>
        <w:t>Начальник юридического отдела</w:t>
      </w:r>
      <w:r w:rsidRPr="00682F7F">
        <w:rPr>
          <w:sz w:val="28"/>
          <w:szCs w:val="28"/>
        </w:rPr>
        <w:t xml:space="preserve">                                                      С.В. Еланцев</w:t>
      </w:r>
    </w:p>
    <w:sectPr w:rsidR="004F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84"/>
    <w:rsid w:val="00221B5B"/>
    <w:rsid w:val="00257551"/>
    <w:rsid w:val="002631D9"/>
    <w:rsid w:val="004E1F05"/>
    <w:rsid w:val="004F0938"/>
    <w:rsid w:val="00632184"/>
    <w:rsid w:val="006E2278"/>
    <w:rsid w:val="008B5FC9"/>
    <w:rsid w:val="008F223A"/>
    <w:rsid w:val="00B33130"/>
    <w:rsid w:val="00D32A51"/>
    <w:rsid w:val="00E36CB9"/>
    <w:rsid w:val="00E7555B"/>
    <w:rsid w:val="00FA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321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"/>
    <w:basedOn w:val="a"/>
    <w:rsid w:val="008F223A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Strong"/>
    <w:uiPriority w:val="22"/>
    <w:qFormat/>
    <w:rsid w:val="008F22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321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"/>
    <w:basedOn w:val="a"/>
    <w:rsid w:val="008F223A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Strong"/>
    <w:uiPriority w:val="22"/>
    <w:qFormat/>
    <w:rsid w:val="008F22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Arm-309</cp:lastModifiedBy>
  <cp:revision>7</cp:revision>
  <dcterms:created xsi:type="dcterms:W3CDTF">2018-03-26T05:38:00Z</dcterms:created>
  <dcterms:modified xsi:type="dcterms:W3CDTF">2018-04-03T08:59:00Z</dcterms:modified>
</cp:coreProperties>
</file>