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2" w:rsidRPr="00650B38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3374B2" w:rsidRPr="00650B38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:rsidR="003374B2" w:rsidRPr="00650B38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:rsidR="003374B2" w:rsidRPr="00316F26" w:rsidRDefault="003374B2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3374B2" w:rsidRPr="00366874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ПОСТАНОВЛЕНИЕ</w:t>
      </w:r>
    </w:p>
    <w:p w:rsidR="003374B2" w:rsidRPr="00316F26" w:rsidRDefault="003374B2" w:rsidP="00C92E80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316F26" w:rsidRPr="00316F26" w:rsidRDefault="00316F26" w:rsidP="00C92E80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:rsidR="003374B2" w:rsidRPr="00650B38" w:rsidRDefault="00366874" w:rsidP="00C92E80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430395">
        <w:rPr>
          <w:rFonts w:ascii="PT Astra Sans" w:eastAsia="Arial" w:hAnsi="PT Astra Sans" w:cs="Times New Roman"/>
          <w:sz w:val="20"/>
          <w:szCs w:val="20"/>
          <w:lang w:eastAsia="ru-RU"/>
        </w:rPr>
        <w:t>15</w:t>
      </w: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>» ноября 2022 года №</w:t>
      </w:r>
      <w:r w:rsidR="00430395">
        <w:rPr>
          <w:rFonts w:ascii="PT Astra Sans" w:eastAsia="Arial" w:hAnsi="PT Astra Sans" w:cs="Times New Roman"/>
          <w:sz w:val="20"/>
          <w:szCs w:val="20"/>
          <w:lang w:eastAsia="ru-RU"/>
        </w:rPr>
        <w:t>341</w:t>
      </w:r>
    </w:p>
    <w:p w:rsidR="003374B2" w:rsidRPr="00650B38" w:rsidRDefault="00366874" w:rsidP="00C92E80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       с. Белозерское </w:t>
      </w:r>
    </w:p>
    <w:p w:rsidR="003374B2" w:rsidRPr="00316F26" w:rsidRDefault="003374B2" w:rsidP="00C92E80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3374B2" w:rsidRPr="00316F26" w:rsidRDefault="003374B2" w:rsidP="00C92E80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:rsidR="003374B2" w:rsidRPr="00316F26" w:rsidRDefault="00366874" w:rsidP="00C92E80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О муниципальной программе Белозерского муниципального округа «Развитие образования в Белозерском </w:t>
      </w:r>
      <w:r w:rsidR="00650B38"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</w:p>
    <w:p w:rsidR="003374B2" w:rsidRPr="00316F26" w:rsidRDefault="003374B2" w:rsidP="00C92E80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3374B2" w:rsidRDefault="00366874" w:rsidP="00C92E80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государственной программой </w:t>
      </w:r>
      <w:hyperlink r:id="rId7" w:history="1">
        <w:r w:rsidR="00650B38">
          <w:rPr>
            <w:rStyle w:val="a5"/>
            <w:rFonts w:ascii="PT Astra Sans" w:eastAsia="Arial" w:hAnsi="PT Astra Sans" w:cs="Arial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316F26">
          <w:rPr>
            <w:rStyle w:val="a5"/>
            <w:rFonts w:ascii="PT Astra Sans" w:eastAsia="Arial" w:hAnsi="PT Astra Sans" w:cs="Arial"/>
            <w:color w:val="auto"/>
            <w:sz w:val="24"/>
            <w:szCs w:val="24"/>
            <w:u w:val="none"/>
            <w:shd w:val="clear" w:color="auto" w:fill="FFFFFF"/>
          </w:rPr>
          <w:t>Развитие образования и реализация государственной молодежной политики</w:t>
        </w:r>
      </w:hyperlink>
      <w:r w:rsidR="007F61EE">
        <w:rPr>
          <w:rStyle w:val="a5"/>
          <w:rFonts w:ascii="PT Astra Sans" w:eastAsia="Arial" w:hAnsi="PT Astra Sans" w:cs="Arial"/>
          <w:color w:val="auto"/>
          <w:sz w:val="24"/>
          <w:szCs w:val="24"/>
          <w:u w:val="none"/>
          <w:shd w:val="clear" w:color="auto" w:fill="FFFFFF"/>
        </w:rPr>
        <w:t>»,</w:t>
      </w:r>
      <w:r w:rsidRPr="00316F26">
        <w:rPr>
          <w:rFonts w:ascii="PT Astra Sans" w:eastAsia="Arial" w:hAnsi="PT Astra Sans" w:cs="Arial"/>
          <w:color w:val="444444"/>
          <w:sz w:val="24"/>
          <w:szCs w:val="24"/>
          <w:shd w:val="clear" w:color="auto" w:fill="FFFFFF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  <w:proofErr w:type="gramEnd"/>
    </w:p>
    <w:p w:rsidR="003374B2" w:rsidRDefault="00366874" w:rsidP="00C92E80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:rsidR="003374B2" w:rsidRPr="00316F26" w:rsidRDefault="00366874" w:rsidP="00482FA4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Утвердить муниципальную программу Белозерского муниципального округа</w:t>
      </w:r>
    </w:p>
    <w:p w:rsidR="003374B2" w:rsidRPr="00316F26" w:rsidRDefault="00366874" w:rsidP="00482FA4">
      <w:pPr>
        <w:pStyle w:val="a4"/>
        <w:widowControl w:val="0"/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«Развитие образования  в Белозерском муниципальном округе» на 2023-2025 годы согласно приложению к настоящему</w:t>
      </w:r>
      <w:r w:rsidRPr="00316F26">
        <w:rPr>
          <w:rFonts w:ascii="PT Astra Sans" w:eastAsia="Arial" w:hAnsi="PT Astra Sans" w:cs="Times New Roman"/>
          <w:spacing w:val="-10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постановлению.</w:t>
      </w:r>
    </w:p>
    <w:p w:rsidR="003374B2" w:rsidRPr="00316F26" w:rsidRDefault="00366874" w:rsidP="00482FA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Признать утратившими силу:</w:t>
      </w:r>
    </w:p>
    <w:p w:rsidR="003374B2" w:rsidRPr="00C660D7" w:rsidRDefault="007F61EE" w:rsidP="00482FA4">
      <w:pPr>
        <w:pStyle w:val="a4"/>
        <w:widowControl w:val="0"/>
        <w:tabs>
          <w:tab w:val="left" w:pos="1314"/>
        </w:tabs>
        <w:autoSpaceDE w:val="0"/>
        <w:autoSpaceDN w:val="0"/>
        <w:spacing w:after="0" w:line="240" w:lineRule="auto"/>
        <w:ind w:left="0" w:right="6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- п</w:t>
      </w:r>
      <w:r w:rsidR="00366874" w:rsidRPr="00C660D7">
        <w:rPr>
          <w:rFonts w:ascii="PT Astra Sans" w:eastAsia="Arial" w:hAnsi="PT Astra Sans" w:cs="Times New Roman"/>
          <w:sz w:val="24"/>
          <w:szCs w:val="24"/>
        </w:rPr>
        <w:t>остановление Администрации Белозерского района от 1 февраля 2021 года № 86 «О муниципальной программе Белозерского района «Развитие образования  в Белозерском районе» на 2023-2025 годы;</w:t>
      </w:r>
    </w:p>
    <w:p w:rsidR="003374B2" w:rsidRPr="00C660D7" w:rsidRDefault="00366874" w:rsidP="00482FA4">
      <w:pPr>
        <w:pStyle w:val="a4"/>
        <w:widowControl w:val="0"/>
        <w:autoSpaceDE w:val="0"/>
        <w:autoSpaceDN w:val="0"/>
        <w:spacing w:after="0" w:line="240" w:lineRule="auto"/>
        <w:ind w:left="0" w:right="6"/>
        <w:jc w:val="both"/>
        <w:rPr>
          <w:rFonts w:ascii="PT Astra Sans" w:eastAsia="Arial" w:hAnsi="PT Astra Sans" w:cs="Times New Roman"/>
          <w:sz w:val="24"/>
          <w:szCs w:val="24"/>
        </w:rPr>
      </w:pPr>
      <w:r w:rsidRPr="00C660D7">
        <w:rPr>
          <w:rFonts w:ascii="PT Astra Sans" w:eastAsia="Arial" w:hAnsi="PT Astra Sans" w:cs="Times New Roman"/>
          <w:sz w:val="24"/>
          <w:szCs w:val="24"/>
        </w:rPr>
        <w:t xml:space="preserve">- </w:t>
      </w:r>
      <w:r w:rsidR="007F61EE">
        <w:rPr>
          <w:rFonts w:ascii="PT Astra Sans" w:eastAsia="Arial" w:hAnsi="PT Astra Sans" w:cs="Times New Roman"/>
          <w:sz w:val="24"/>
          <w:szCs w:val="24"/>
        </w:rPr>
        <w:t>п</w:t>
      </w:r>
      <w:r w:rsidRPr="00C660D7">
        <w:rPr>
          <w:rFonts w:ascii="PT Astra Sans" w:eastAsia="Arial" w:hAnsi="PT Astra Sans" w:cs="Times New Roman"/>
          <w:sz w:val="24"/>
          <w:szCs w:val="24"/>
        </w:rPr>
        <w:t>остановление Администрации Белозерского района от 3 октября 2022 года № 241 «О внесении изменений в постановление Администрации Белозерского района от 1 февраля 2021 года № 86 «О муниципальной программе Белозерского района «Развитие образования в Белозерском районе» на 2023-2025 годы».</w:t>
      </w:r>
    </w:p>
    <w:p w:rsidR="003374B2" w:rsidRPr="00316F26" w:rsidRDefault="007F61EE" w:rsidP="00482FA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Настоящее постановление вступает в силу с 1 января </w:t>
      </w:r>
      <w:r w:rsidR="00366874" w:rsidRPr="00316F26">
        <w:rPr>
          <w:rFonts w:ascii="PT Astra Sans" w:eastAsia="Arial" w:hAnsi="PT Astra Sans" w:cs="Times New Roman"/>
          <w:sz w:val="24"/>
          <w:szCs w:val="24"/>
        </w:rPr>
        <w:t>2023 года.</w:t>
      </w:r>
    </w:p>
    <w:p w:rsidR="003374B2" w:rsidRPr="007F61EE" w:rsidRDefault="00366874" w:rsidP="00482FA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7F61EE">
        <w:rPr>
          <w:rFonts w:ascii="PT Astra Sans" w:eastAsia="Arial" w:hAnsi="PT Astra Sans" w:cs="Times New Roman"/>
          <w:sz w:val="24"/>
          <w:szCs w:val="24"/>
        </w:rPr>
        <w:t>Настоящее постановление разместить на официальном сайте Администрации Бело</w:t>
      </w:r>
      <w:r w:rsidR="007F61EE">
        <w:rPr>
          <w:rFonts w:ascii="PT Astra Sans" w:eastAsia="Arial" w:hAnsi="PT Astra Sans" w:cs="Times New Roman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 w:cs="Times New Roman"/>
          <w:sz w:val="24"/>
          <w:szCs w:val="24"/>
        </w:rPr>
        <w:t>в информационно-телекоммуникационной сети Интернет.</w:t>
      </w:r>
    </w:p>
    <w:p w:rsidR="003374B2" w:rsidRPr="00316F26" w:rsidRDefault="00366874" w:rsidP="00482FA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6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Контроль за</w:t>
      </w:r>
      <w:proofErr w:type="gramEnd"/>
      <w:r w:rsidRPr="00316F26">
        <w:rPr>
          <w:rFonts w:ascii="PT Astra Sans" w:eastAsia="Arial" w:hAnsi="PT Astra Sans" w:cs="Times New Roman"/>
          <w:sz w:val="24"/>
          <w:szCs w:val="24"/>
        </w:rPr>
        <w:t xml:space="preserve"> выполнением настоящего постановления возложить на первого заместителя</w:t>
      </w:r>
      <w:r w:rsidR="007F61EE">
        <w:rPr>
          <w:rFonts w:ascii="PT Astra Sans" w:eastAsia="Arial" w:hAnsi="PT Astra Sans" w:cs="Times New Roman"/>
          <w:sz w:val="24"/>
          <w:szCs w:val="24"/>
        </w:rPr>
        <w:t xml:space="preserve"> Главы Белозерского муниципального округа, </w:t>
      </w:r>
      <w:r w:rsidRPr="00316F26">
        <w:rPr>
          <w:rFonts w:ascii="PT Astra Sans" w:eastAsia="Arial" w:hAnsi="PT Astra Sans" w:cs="Times New Roman"/>
          <w:sz w:val="24"/>
          <w:szCs w:val="24"/>
        </w:rPr>
        <w:t>начальника</w:t>
      </w:r>
      <w:r w:rsidR="007F61EE">
        <w:rPr>
          <w:rFonts w:ascii="PT Astra Sans" w:eastAsia="Arial" w:hAnsi="PT Astra Sans" w:cs="Times New Roman"/>
          <w:sz w:val="24"/>
          <w:szCs w:val="24"/>
        </w:rPr>
        <w:t xml:space="preserve"> управления социальной политики.</w:t>
      </w:r>
    </w:p>
    <w:p w:rsidR="003374B2" w:rsidRDefault="003374B2" w:rsidP="00C92E80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B579A8" w:rsidRDefault="00B579A8" w:rsidP="00C92E80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B579A8" w:rsidRDefault="00B579A8" w:rsidP="00C92E80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B579A8" w:rsidRPr="00316F26" w:rsidRDefault="00B579A8" w:rsidP="00C92E80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:rsidR="007F61EE" w:rsidRDefault="00366874" w:rsidP="00C92E80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Глава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:rsidR="00631BD1" w:rsidRDefault="007F61EE" w:rsidP="00C92E80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</w:t>
      </w:r>
      <w:r w:rsidR="00631BD1">
        <w:rPr>
          <w:rFonts w:ascii="PT Astra Sans" w:eastAsia="Arial" w:hAnsi="PT Astra Sans" w:cs="Times New Roman"/>
          <w:sz w:val="24"/>
          <w:szCs w:val="24"/>
        </w:rPr>
        <w:t>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</w:r>
      <w:r w:rsidR="00631BD1">
        <w:rPr>
          <w:rFonts w:ascii="PT Astra Sans" w:eastAsia="Arial" w:hAnsi="PT Astra Sans" w:cs="Times New Roman"/>
          <w:sz w:val="24"/>
          <w:szCs w:val="24"/>
        </w:rPr>
        <w:t xml:space="preserve">    </w:t>
      </w:r>
      <w:r w:rsidR="00366874" w:rsidRPr="00316F26">
        <w:rPr>
          <w:rFonts w:ascii="PT Astra Sans" w:eastAsia="Arial" w:hAnsi="PT Astra Sans" w:cs="Times New Roman"/>
          <w:sz w:val="24"/>
          <w:szCs w:val="24"/>
        </w:rPr>
        <w:t>А.В. Завьялов</w:t>
      </w:r>
      <w:bookmarkStart w:id="0" w:name="Раздел_I._Паспорт_муниципальной_программ"/>
      <w:bookmarkEnd w:id="0"/>
    </w:p>
    <w:p w:rsidR="009B0062" w:rsidRDefault="009B0062" w:rsidP="00C92E80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9B0062" w:rsidRDefault="009B0062" w:rsidP="00C92E80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631BD1" w:rsidRPr="00366874" w:rsidRDefault="00631BD1" w:rsidP="00C92E80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C660D7" w:rsidTr="009B0062">
        <w:tc>
          <w:tcPr>
            <w:tcW w:w="4110" w:type="dxa"/>
          </w:tcPr>
          <w:p w:rsidR="009B0062" w:rsidRDefault="00C660D7" w:rsidP="009B0062">
            <w:pPr>
              <w:ind w:firstLine="284"/>
              <w:jc w:val="center"/>
              <w:rPr>
                <w:rFonts w:ascii="PT Astra Sans" w:eastAsia="Arial" w:hAnsi="PT Astra Sans"/>
                <w:sz w:val="20"/>
                <w:szCs w:val="20"/>
              </w:rPr>
            </w:pPr>
            <w:r w:rsidRPr="00631BD1">
              <w:rPr>
                <w:rFonts w:ascii="PT Astra Sans" w:eastAsia="Arial" w:hAnsi="PT Astra Sans"/>
                <w:sz w:val="20"/>
                <w:szCs w:val="20"/>
              </w:rPr>
              <w:lastRenderedPageBreak/>
              <w:t>Приложение</w:t>
            </w:r>
          </w:p>
          <w:p w:rsidR="00C660D7" w:rsidRPr="00631BD1" w:rsidRDefault="00C660D7" w:rsidP="009B0062">
            <w:pPr>
              <w:ind w:firstLine="284"/>
              <w:jc w:val="center"/>
              <w:rPr>
                <w:rFonts w:ascii="PT Astra Sans" w:eastAsia="Arial" w:hAnsi="PT Astra Sans"/>
                <w:sz w:val="20"/>
                <w:szCs w:val="20"/>
              </w:rPr>
            </w:pPr>
            <w:r w:rsidRPr="00631BD1">
              <w:rPr>
                <w:rFonts w:ascii="PT Astra Sans" w:eastAsia="Arial" w:hAnsi="PT Astra Sans"/>
                <w:sz w:val="20"/>
                <w:szCs w:val="20"/>
              </w:rPr>
              <w:t>к постановлению</w:t>
            </w:r>
            <w:r w:rsidR="009B0062">
              <w:rPr>
                <w:rFonts w:ascii="PT Astra Sans" w:eastAsia="Arial" w:hAnsi="PT Astra Sans"/>
                <w:sz w:val="20"/>
                <w:szCs w:val="20"/>
              </w:rPr>
              <w:t xml:space="preserve"> 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Администрации Белозерского</w:t>
            </w:r>
            <w:r w:rsidR="009B0062">
              <w:rPr>
                <w:rFonts w:ascii="PT Astra Sans" w:eastAsia="Arial" w:hAnsi="PT Astra Sans"/>
                <w:sz w:val="20"/>
                <w:szCs w:val="20"/>
              </w:rPr>
              <w:t xml:space="preserve"> 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муниципального округа</w:t>
            </w:r>
          </w:p>
          <w:p w:rsidR="00430395" w:rsidRDefault="00430395" w:rsidP="00430395">
            <w:pPr>
              <w:rPr>
                <w:rFonts w:ascii="PT Astra Sans" w:eastAsia="Arial" w:hAnsi="PT Astra Sans"/>
                <w:sz w:val="20"/>
                <w:szCs w:val="20"/>
              </w:rPr>
            </w:pPr>
            <w:r>
              <w:rPr>
                <w:rFonts w:ascii="PT Astra Sans" w:eastAsia="Arial" w:hAnsi="PT Astra Sans"/>
                <w:spacing w:val="-3"/>
                <w:sz w:val="20"/>
                <w:szCs w:val="20"/>
              </w:rPr>
              <w:t xml:space="preserve">      от «15»</w:t>
            </w:r>
            <w:r>
              <w:rPr>
                <w:rFonts w:ascii="PT Astra Sans" w:eastAsia="Arial" w:hAnsi="PT Astra Sans"/>
                <w:sz w:val="20"/>
                <w:szCs w:val="20"/>
              </w:rPr>
              <w:t xml:space="preserve"> ноября </w:t>
            </w:r>
            <w:r w:rsidR="00C660D7" w:rsidRPr="00631BD1">
              <w:rPr>
                <w:rFonts w:ascii="PT Astra Sans" w:eastAsia="Arial" w:hAnsi="PT Astra Sans"/>
                <w:sz w:val="20"/>
                <w:szCs w:val="20"/>
              </w:rPr>
              <w:t>2022</w:t>
            </w:r>
            <w:r w:rsidR="00C660D7" w:rsidRPr="00631BD1">
              <w:rPr>
                <w:rFonts w:ascii="PT Astra Sans" w:eastAsia="Arial" w:hAnsi="PT Astra Sans"/>
                <w:spacing w:val="48"/>
                <w:sz w:val="20"/>
                <w:szCs w:val="20"/>
              </w:rPr>
              <w:t xml:space="preserve"> </w:t>
            </w:r>
            <w:r w:rsidR="00C660D7" w:rsidRPr="00631BD1">
              <w:rPr>
                <w:rFonts w:ascii="PT Astra Sans" w:eastAsia="Arial" w:hAnsi="PT Astra Sans"/>
                <w:sz w:val="20"/>
                <w:szCs w:val="20"/>
              </w:rPr>
              <w:t>года</w:t>
            </w:r>
            <w:r>
              <w:rPr>
                <w:rFonts w:ascii="PT Astra Sans" w:eastAsia="Arial" w:hAnsi="PT Astra Sans"/>
                <w:sz w:val="20"/>
                <w:szCs w:val="20"/>
              </w:rPr>
              <w:t xml:space="preserve"> №341</w:t>
            </w:r>
            <w:bookmarkStart w:id="1" w:name="_GoBack"/>
            <w:bookmarkEnd w:id="1"/>
          </w:p>
          <w:p w:rsidR="0047243E" w:rsidRDefault="00C660D7" w:rsidP="00C92E80">
            <w:pPr>
              <w:jc w:val="center"/>
              <w:rPr>
                <w:rFonts w:ascii="PT Astra Sans" w:eastAsia="Arial" w:hAnsi="PT Astra Sans"/>
                <w:sz w:val="20"/>
                <w:szCs w:val="20"/>
              </w:rPr>
            </w:pPr>
            <w:r w:rsidRPr="00631BD1">
              <w:rPr>
                <w:rFonts w:ascii="PT Astra Sans" w:eastAsia="Arial" w:hAnsi="PT Astra Sans"/>
                <w:sz w:val="20"/>
                <w:szCs w:val="20"/>
              </w:rPr>
              <w:t xml:space="preserve"> </w:t>
            </w:r>
            <w:r w:rsidR="00631BD1">
              <w:rPr>
                <w:rFonts w:ascii="PT Astra Sans" w:eastAsia="Arial" w:hAnsi="PT Astra Sans"/>
                <w:sz w:val="20"/>
                <w:szCs w:val="20"/>
              </w:rPr>
              <w:t xml:space="preserve">«О муниципальной программе 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Белозерского</w:t>
            </w:r>
            <w:r w:rsidR="00631BD1">
              <w:rPr>
                <w:rFonts w:ascii="PT Astra Sans" w:eastAsia="Arial" w:hAnsi="PT Astra Sans"/>
                <w:sz w:val="20"/>
                <w:szCs w:val="20"/>
              </w:rPr>
              <w:t xml:space="preserve"> 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муниципального округа</w:t>
            </w:r>
          </w:p>
          <w:p w:rsidR="00C660D7" w:rsidRDefault="00C660D7" w:rsidP="00C92E80">
            <w:pPr>
              <w:jc w:val="center"/>
              <w:rPr>
                <w:rFonts w:ascii="PT Astra Sans" w:eastAsia="Arial" w:hAnsi="PT Astra Sans"/>
                <w:sz w:val="20"/>
                <w:szCs w:val="20"/>
              </w:rPr>
            </w:pPr>
            <w:r w:rsidRPr="00631BD1">
              <w:rPr>
                <w:rFonts w:ascii="PT Astra Sans" w:eastAsia="Arial" w:hAnsi="PT Astra Sans"/>
                <w:sz w:val="20"/>
                <w:szCs w:val="20"/>
              </w:rPr>
              <w:t>«Развитие образования в Белозерско</w:t>
            </w:r>
            <w:r w:rsidR="00631BD1">
              <w:rPr>
                <w:rFonts w:ascii="PT Astra Sans" w:eastAsia="Arial" w:hAnsi="PT Astra Sans"/>
                <w:sz w:val="20"/>
                <w:szCs w:val="20"/>
              </w:rPr>
              <w:t xml:space="preserve">м 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муниципальном округе»</w:t>
            </w:r>
            <w:r w:rsidR="00631BD1">
              <w:rPr>
                <w:rFonts w:ascii="PT Astra Sans" w:eastAsia="Arial" w:hAnsi="PT Astra Sans"/>
                <w:sz w:val="20"/>
                <w:szCs w:val="20"/>
              </w:rPr>
              <w:t xml:space="preserve"> </w:t>
            </w:r>
            <w:r w:rsidR="00631BD1" w:rsidRPr="00631BD1">
              <w:rPr>
                <w:rFonts w:ascii="PT Astra Sans" w:eastAsia="Arial" w:hAnsi="PT Astra Sans"/>
                <w:sz w:val="20"/>
                <w:szCs w:val="20"/>
              </w:rPr>
              <w:t>на 2023–</w:t>
            </w:r>
            <w:r w:rsidRPr="00631BD1">
              <w:rPr>
                <w:rFonts w:ascii="PT Astra Sans" w:eastAsia="Arial" w:hAnsi="PT Astra Sans"/>
                <w:sz w:val="20"/>
                <w:szCs w:val="20"/>
              </w:rPr>
              <w:t>2025 годы»</w:t>
            </w:r>
          </w:p>
          <w:p w:rsidR="00482FA4" w:rsidRDefault="00482FA4" w:rsidP="00482FA4">
            <w:pPr>
              <w:rPr>
                <w:rFonts w:ascii="PT Astra Sans" w:eastAsia="Arial" w:hAnsi="PT Astra Sans"/>
                <w:sz w:val="20"/>
                <w:szCs w:val="20"/>
              </w:rPr>
            </w:pPr>
          </w:p>
          <w:p w:rsidR="00482FA4" w:rsidRPr="00631BD1" w:rsidRDefault="00482FA4" w:rsidP="00482FA4">
            <w:pPr>
              <w:ind w:left="-5211"/>
              <w:rPr>
                <w:rFonts w:ascii="PT Astra Sans" w:eastAsia="Arial" w:hAnsi="PT Astra Sans"/>
                <w:sz w:val="20"/>
                <w:szCs w:val="20"/>
              </w:rPr>
            </w:pPr>
          </w:p>
        </w:tc>
      </w:tr>
      <w:tr w:rsidR="00C660D7" w:rsidTr="009B0062">
        <w:tc>
          <w:tcPr>
            <w:tcW w:w="4110" w:type="dxa"/>
          </w:tcPr>
          <w:p w:rsidR="00C660D7" w:rsidRPr="00631BD1" w:rsidRDefault="00C660D7" w:rsidP="00C92E80">
            <w:pPr>
              <w:rPr>
                <w:rFonts w:ascii="PT Astra Sans" w:eastAsia="Arial" w:hAnsi="PT Astra Sans"/>
                <w:sz w:val="20"/>
                <w:szCs w:val="20"/>
              </w:rPr>
            </w:pPr>
          </w:p>
        </w:tc>
      </w:tr>
    </w:tbl>
    <w:p w:rsidR="000D7B00" w:rsidRPr="008D0314" w:rsidRDefault="000D7B00" w:rsidP="00C92E80">
      <w:pPr>
        <w:pStyle w:val="a6"/>
        <w:ind w:left="0"/>
        <w:jc w:val="center"/>
        <w:rPr>
          <w:rFonts w:ascii="PT Astra Sans" w:eastAsia="Arial" w:hAnsi="PT Astra Sans"/>
          <w:b/>
          <w:sz w:val="24"/>
          <w:szCs w:val="24"/>
        </w:rPr>
      </w:pPr>
      <w:r w:rsidRPr="008D0314">
        <w:rPr>
          <w:rFonts w:ascii="PT Astra Sans" w:eastAsia="Arial" w:hAnsi="PT Astra Sans"/>
          <w:b/>
          <w:sz w:val="24"/>
          <w:szCs w:val="24"/>
        </w:rPr>
        <w:t xml:space="preserve">Муниципальная программа Белозерского муниципального округа </w:t>
      </w:r>
    </w:p>
    <w:p w:rsidR="000D7B00" w:rsidRPr="008D0314" w:rsidRDefault="000D7B00" w:rsidP="00C92E80">
      <w:pPr>
        <w:pStyle w:val="a6"/>
        <w:ind w:left="0"/>
        <w:jc w:val="center"/>
        <w:rPr>
          <w:rFonts w:ascii="PT Astra Sans" w:eastAsia="Arial" w:hAnsi="PT Astra Sans"/>
          <w:b/>
          <w:sz w:val="24"/>
          <w:szCs w:val="24"/>
        </w:rPr>
      </w:pPr>
      <w:r w:rsidRPr="008D0314">
        <w:rPr>
          <w:rFonts w:ascii="PT Astra Sans" w:eastAsia="Arial" w:hAnsi="PT Astra Sans"/>
          <w:b/>
          <w:sz w:val="24"/>
          <w:szCs w:val="24"/>
        </w:rPr>
        <w:t>«Развитие образования в Белозерском муниципальном округе на 2023-2025 годы»</w:t>
      </w:r>
    </w:p>
    <w:p w:rsidR="000D7B00" w:rsidRPr="008D0314" w:rsidRDefault="000D7B00" w:rsidP="00C92E80">
      <w:pPr>
        <w:pStyle w:val="a6"/>
        <w:ind w:left="0"/>
        <w:jc w:val="center"/>
        <w:rPr>
          <w:rFonts w:ascii="PT Astra Sans" w:eastAsia="Arial" w:hAnsi="PT Astra Sans"/>
          <w:b/>
          <w:sz w:val="24"/>
          <w:szCs w:val="24"/>
        </w:rPr>
      </w:pPr>
    </w:p>
    <w:p w:rsidR="003374B2" w:rsidRPr="00316F26" w:rsidRDefault="00366874" w:rsidP="00C92E80">
      <w:pPr>
        <w:pStyle w:val="a6"/>
        <w:ind w:left="0"/>
        <w:jc w:val="center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Раздел I. Паспорт муниципальной программы Белозерского муниципального округа</w:t>
      </w:r>
    </w:p>
    <w:p w:rsidR="003374B2" w:rsidRPr="00316F26" w:rsidRDefault="00366874" w:rsidP="00C92E80">
      <w:pPr>
        <w:pStyle w:val="a6"/>
        <w:ind w:left="0"/>
        <w:jc w:val="center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«Развитие образования в Белозерском муниципальном округе» </w:t>
      </w:r>
      <w:bookmarkStart w:id="2" w:name="на_2021-2024_годы"/>
      <w:bookmarkEnd w:id="2"/>
      <w:r w:rsidRPr="00316F26">
        <w:rPr>
          <w:rFonts w:ascii="PT Astra Sans" w:eastAsia="Arial" w:hAnsi="PT Astra Sans"/>
          <w:sz w:val="24"/>
          <w:szCs w:val="24"/>
        </w:rPr>
        <w:t>на 2023-2025 годы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8"/>
        <w:gridCol w:w="7279"/>
      </w:tblGrid>
      <w:tr w:rsidR="003374B2" w:rsidRPr="00316F26" w:rsidTr="0047243E">
        <w:trPr>
          <w:trHeight w:val="101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Наименование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a6"/>
              <w:ind w:left="0"/>
              <w:jc w:val="left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«Развитие образования в Белозерском муниципальном округе» </w:t>
            </w:r>
          </w:p>
          <w:p w:rsidR="003374B2" w:rsidRPr="00316F26" w:rsidRDefault="00366874" w:rsidP="00C92E80">
            <w:pPr>
              <w:pStyle w:val="a6"/>
              <w:ind w:left="0"/>
              <w:jc w:val="left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на 2023-2025 годы (далее – Программа)</w:t>
            </w:r>
          </w:p>
        </w:tc>
      </w:tr>
      <w:tr w:rsidR="003374B2" w:rsidRPr="00316F26" w:rsidTr="0047243E">
        <w:trPr>
          <w:trHeight w:val="7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Ответственный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110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TableParagraph"/>
              <w:ind w:left="142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Отдел образования Администрации Белозерского муниципального округа </w:t>
            </w:r>
          </w:p>
        </w:tc>
      </w:tr>
      <w:tr w:rsidR="003374B2" w:rsidRPr="00316F26" w:rsidTr="0047243E">
        <w:trPr>
          <w:trHeight w:val="74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Цели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</w:t>
            </w:r>
            <w:r w:rsidRPr="00316F26">
              <w:rPr>
                <w:rFonts w:ascii="PT Astra Sans" w:eastAsia="Arial" w:hAnsi="PT Astra Sans"/>
                <w:spacing w:val="53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и самореализации детей и молодежи</w:t>
            </w:r>
          </w:p>
        </w:tc>
      </w:tr>
      <w:tr w:rsidR="003374B2" w:rsidRPr="00316F26" w:rsidTr="0047243E">
        <w:trPr>
          <w:trHeight w:val="126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Задачи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 Развитие системы дошкольного образования, в том числе обеспечение доступности дошкольного образования.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 Модернизация содержания образования и образовательной среды в системе общего образования.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 Совершенствование муниципальной системы оценки качества образования и образовательных результатов.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Обеспечение условий для организации горячего питания обучающихся, формирование у обучающихся понимания ценности правильного и здорового питания. </w:t>
            </w:r>
            <w:proofErr w:type="gramEnd"/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смены осваиваемых образовательных программ.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6. Создание единого воспитательного пространства, развивающего потенциал сфер государственной политики в области воспитания и дополнительного образования, социальной поддержки детей и подростков (молодежи).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7. Создание условий для обеспечения отдыха, оздоровления и организованного досуга детей и молодежи в каникулярное время.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3482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8. 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 детей.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396"/>
                <w:tab w:val="left" w:pos="538"/>
                <w:tab w:val="left" w:pos="6970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9.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675469" w:rsidRDefault="00366874" w:rsidP="00C92E80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10. Совершенствование механизмов и методов управления в системе образования.</w:t>
            </w:r>
          </w:p>
          <w:p w:rsidR="00675469" w:rsidRPr="00316F26" w:rsidRDefault="00675469" w:rsidP="00C92E80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11.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Строительство </w:t>
            </w:r>
            <w:r w:rsidR="004E6B11">
              <w:rPr>
                <w:rFonts w:ascii="PT Astra Sans" w:eastAsia="Arial" w:hAnsi="PT Astra Sans"/>
                <w:sz w:val="24"/>
                <w:szCs w:val="24"/>
                <w:lang w:val="ru-RU"/>
              </w:rPr>
              <w:t>здания для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общеобразовательной школы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</w:p>
          <w:p w:rsidR="00675469" w:rsidRPr="00316F26" w:rsidRDefault="00675469" w:rsidP="00C92E80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Боровское</w:t>
            </w:r>
            <w:proofErr w:type="spellEnd"/>
          </w:p>
          <w:p w:rsidR="003374B2" w:rsidRPr="00316F26" w:rsidRDefault="00675469" w:rsidP="00C92E80">
            <w:pPr>
              <w:pStyle w:val="TableParagraph"/>
              <w:tabs>
                <w:tab w:val="left" w:pos="396"/>
                <w:tab w:val="left" w:pos="538"/>
              </w:tabs>
              <w:ind w:left="254" w:right="283" w:firstLine="31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12. </w:t>
            </w:r>
            <w:r w:rsidR="00366874"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Достижение результатов, установленных национальным проектом «Образование».</w:t>
            </w:r>
          </w:p>
        </w:tc>
      </w:tr>
      <w:tr w:rsidR="003374B2" w:rsidRPr="00316F26" w:rsidTr="0047243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675469" w:rsidRDefault="00366874" w:rsidP="00C92E80">
            <w:pPr>
              <w:pStyle w:val="TableParagraph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675469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Целевые индикаторы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 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2. </w:t>
            </w:r>
            <w:r w:rsidRPr="00316F26">
              <w:rPr>
                <w:rFonts w:ascii="PT Astra Sans" w:eastAsia="Arial" w:hAnsi="PT Astra Sans" w:cs="Arial"/>
                <w:sz w:val="24"/>
                <w:szCs w:val="24"/>
                <w:shd w:val="clear" w:color="auto" w:fill="FFFFFF"/>
                <w:lang w:val="ru-RU"/>
              </w:rPr>
              <w:t>Доступность дошкольного образования для детей в возрасте от 1,5 до 3 лет (процент);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3. Удельный вес численности обучающихся, занимающихся в одну смену,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</w:t>
            </w:r>
            <w:r w:rsidR="00C660D7">
              <w:rPr>
                <w:rFonts w:ascii="PT Astra Sans" w:eastAsia="Arial" w:hAnsi="PT Astra Sans"/>
                <w:sz w:val="24"/>
                <w:szCs w:val="24"/>
                <w:lang w:val="ru-RU"/>
              </w:rPr>
              <w:t>)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4. Удельный вес численности обучающихся по образовательным программам начального общего образования, охваченных горячим питанием,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 образования в образовательных </w:t>
            </w:r>
            <w:r w:rsidR="00683E3A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организациях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5. Удельный вес численности обучающихся, охваченных горячим питанием,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обучающихся в образовательных </w:t>
            </w:r>
            <w:r w:rsidR="00683E3A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организациях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6. Удельный вес численности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с ограниченными возможностями здоровья (далее – ОВЗ), обучающихся на дому, получающих поддержку из </w:t>
            </w:r>
            <w:r w:rsidR="00683E3A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окружного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бюджета.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7. 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обучающихся в общеобразовательных организациях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21"/>
                <w:tab w:val="left" w:pos="1243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8. Доля детей, охваченных образовательными программами дополнительного образования детей, в общей численности детей и молодежи от 5 до 18 лет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9. 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10. 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11. 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12. Удельный вес численности учителей в возрасте до 35 лет в общей численности учителей общеобразовательных</w:t>
            </w:r>
            <w:r w:rsidR="00683E3A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организаций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(процент).</w:t>
            </w:r>
          </w:p>
        </w:tc>
      </w:tr>
      <w:tr w:rsidR="003374B2" w:rsidRPr="00316F26" w:rsidTr="0047243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Сроки</w:t>
            </w:r>
          </w:p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B579A8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-202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5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/>
                <w:sz w:val="24"/>
                <w:szCs w:val="24"/>
              </w:rPr>
              <w:t>годы</w:t>
            </w:r>
            <w:proofErr w:type="spellEnd"/>
          </w:p>
        </w:tc>
      </w:tr>
      <w:tr w:rsidR="003374B2" w:rsidRPr="00316F26" w:rsidTr="0047243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Объемы бюджетных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ассигнований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B579A8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Планируемый объем бюджетного финансирования муниципальной 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годы:</w:t>
            </w:r>
            <w:r w:rsid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1309089,55 тыс.</w:t>
            </w:r>
            <w:r w:rsid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руб.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за счет средств местного бюджета –</w:t>
            </w:r>
            <w:r w:rsidR="004E6B11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564467,4 тыс. рублей, в 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 год –188155,8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2024 год – 188155,8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2025 год - 188155,8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  <w:lang w:val="ru-RU"/>
              </w:rPr>
              <w:t>–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476724,3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 год – 158908,1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2024 год – 158908,1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2025 год -</w:t>
            </w:r>
            <w:r w:rsidR="004E6B11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158908,1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  <w:lang w:val="ru-RU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spacing w:before="46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за счет средств федерального бюджета (по согласованию) –267897,85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 год – 116403,72 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2024 год – 129006,93 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2025 год - 22487,2  тыс. рублей. 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за счет внебюджетных средств (по согласованию) – 0,0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highlight w:val="yellow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рублей. </w:t>
            </w:r>
          </w:p>
        </w:tc>
      </w:tr>
      <w:tr w:rsidR="003374B2" w:rsidRPr="00316F26" w:rsidTr="0047243E">
        <w:trPr>
          <w:trHeight w:val="90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Ожидаемые</w:t>
            </w:r>
          </w:p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конечные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2451"/>
                <w:tab w:val="left" w:pos="3843"/>
                <w:tab w:val="left" w:pos="5982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Функционирование эффективной образовательной сети, обеспечивающей равный </w:t>
            </w:r>
            <w:r w:rsidRPr="00316F26">
              <w:rPr>
                <w:rFonts w:ascii="PT Astra Sans" w:eastAsia="Arial" w:hAnsi="PT Astra Sans"/>
                <w:spacing w:val="-4"/>
                <w:sz w:val="24"/>
                <w:szCs w:val="24"/>
                <w:lang w:val="ru-RU"/>
              </w:rPr>
              <w:t>досту</w:t>
            </w:r>
            <w:r w:rsidR="00316F26">
              <w:rPr>
                <w:rFonts w:ascii="PT Astra Sans" w:eastAsia="Arial" w:hAnsi="PT Astra Sans"/>
                <w:spacing w:val="-4"/>
                <w:sz w:val="24"/>
                <w:szCs w:val="24"/>
                <w:lang w:val="ru-RU"/>
              </w:rPr>
              <w:t>п  населения Белозерского муниципального округа</w:t>
            </w:r>
            <w:r w:rsidRPr="00316F26">
              <w:rPr>
                <w:rFonts w:ascii="PT Astra Sans" w:eastAsia="Arial" w:hAnsi="PT Astra Sans"/>
                <w:spacing w:val="-4"/>
                <w:sz w:val="24"/>
                <w:szCs w:val="24"/>
                <w:lang w:val="ru-RU"/>
              </w:rPr>
              <w:t xml:space="preserve"> к услугам образования;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сохранение доступности дошкольного образования для детей в возрасте от 1,5 до 7 лет;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современных условий для реализации образовательных программ;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организационно-правовых, управленческих, финансовых условий для реализации дополнительного образования;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доступности качественного образования для лиц с ОВЗ;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условий для обеспечения горячим питанием обучающихся общеобразовательных организаций;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организованного отдыха, оздоровления и досуга детей в каникулярное время;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положительная динамика в развитии семейных форм устройства детей-сирот;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обновление кадрового состава и закрепление молодых специалистов в системе</w:t>
            </w:r>
            <w:r w:rsid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675469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достижение результатов, установленных национальным проектом «Образование».</w:t>
            </w:r>
          </w:p>
        </w:tc>
      </w:tr>
      <w:tr w:rsidR="003374B2" w:rsidRPr="00316F26" w:rsidTr="0047243E">
        <w:trPr>
          <w:trHeight w:val="8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Перечень п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одпрограмм</w:t>
            </w:r>
          </w:p>
          <w:p w:rsidR="003374B2" w:rsidRPr="00316F26" w:rsidRDefault="00366874" w:rsidP="00C92E80">
            <w:pPr>
              <w:pStyle w:val="TableParagraph"/>
              <w:ind w:left="110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 «Развитие общего образования».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 «Реализация государственной политики в области воспитания, дополнительного образования, отдыха и оздоровления детей и молодежи».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 «Защита прав детей, государственная поддержка детей–сирот и детей, оставшихся без попечения родителей, детей с особыми нуждами».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4. «Кадровое обеспечение системы</w:t>
            </w:r>
            <w:r w:rsid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».</w:t>
            </w:r>
          </w:p>
          <w:p w:rsidR="003374B2" w:rsidRPr="00316F26" w:rsidRDefault="003374B2" w:rsidP="00C92E80">
            <w:pPr>
              <w:pStyle w:val="TableParagraph"/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</w:p>
        </w:tc>
      </w:tr>
    </w:tbl>
    <w:p w:rsidR="003374B2" w:rsidRDefault="003374B2" w:rsidP="00C92E80">
      <w:pPr>
        <w:spacing w:after="0"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B579A8" w:rsidRDefault="00B579A8" w:rsidP="00C92E80">
      <w:pPr>
        <w:spacing w:after="0"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B579A8" w:rsidRPr="00316F26" w:rsidRDefault="00B579A8" w:rsidP="00C92E80">
      <w:pPr>
        <w:spacing w:after="0"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4E6B11" w:rsidRDefault="004E6B11" w:rsidP="00C92E80">
      <w:pPr>
        <w:spacing w:after="0"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lastRenderedPageBreak/>
        <w:t xml:space="preserve">Паспорт </w:t>
      </w: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>подпрограммы  «Развитие общего образования»</w:t>
      </w:r>
    </w:p>
    <w:p w:rsidR="00B579A8" w:rsidRPr="00316F26" w:rsidRDefault="00B579A8" w:rsidP="00C92E80">
      <w:pPr>
        <w:spacing w:after="0"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9"/>
        <w:gridCol w:w="6948"/>
      </w:tblGrid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Создание оптимальной сети образовательных организаций, обеспечивающий равный доступ населения Белозерского муниципального округа к услугам общего (в том числе дошкольного) образования;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обновление содержания общего образования и образовательной среды, согласно установленным требованиям;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совершенствование востребованной системы оценки качества общего образования и образовательных результатов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Отдел образования </w:t>
            </w:r>
            <w:r w:rsidR="004E6B11" w:rsidRPr="00316F26">
              <w:rPr>
                <w:rFonts w:ascii="PT Astra Sans" w:eastAsia="Arial" w:hAnsi="PT Astra Sans"/>
                <w:sz w:val="24"/>
                <w:szCs w:val="24"/>
              </w:rPr>
              <w:t>Администрации Белозерского муниципального округа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 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2. </w:t>
            </w:r>
            <w:r w:rsidRPr="00316F26">
              <w:rPr>
                <w:rFonts w:ascii="PT Astra Sans" w:eastAsia="Arial" w:hAnsi="PT Astra Sans" w:cs="Arial"/>
                <w:sz w:val="24"/>
                <w:szCs w:val="24"/>
                <w:shd w:val="clear" w:color="auto" w:fill="FFFFFF"/>
              </w:rPr>
              <w:t>Доступность дошкольного образования для детей в возрасте от 1,5 до 3 лет (процент);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3. Удельный вес численности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, 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занимающихся в одну смену,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4. Удельный вес численности обучающихся по образовательным программам начального общего образования, охваченных горячим питанием,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образовательных </w:t>
            </w:r>
            <w:r w:rsidR="00316F26">
              <w:rPr>
                <w:rFonts w:ascii="PT Astra Sans" w:eastAsia="Arial" w:hAnsi="PT Astra Sans"/>
                <w:sz w:val="24"/>
                <w:szCs w:val="24"/>
              </w:rPr>
              <w:t>организациях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5. Удельный вес численности обучающихся, охваченных горячим питанием,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обучающихся в образовательных организациях Белозерского муниципального округа.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6. Удельный вес численности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с ограниченными возможностями здоровья (далее – ОВЗ), обучающихся на дому, по</w:t>
            </w:r>
            <w:r w:rsidR="00316F26">
              <w:rPr>
                <w:rFonts w:ascii="PT Astra Sans" w:eastAsia="Arial" w:hAnsi="PT Astra Sans"/>
                <w:sz w:val="24"/>
                <w:szCs w:val="24"/>
              </w:rPr>
              <w:t xml:space="preserve">лучающих поддержку из окружного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бюджета.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7. 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обучающихся в общеобразовательных организациях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21"/>
                <w:tab w:val="left" w:pos="1243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8. Доля детей, охваченных образовательными программами дополнительного образования детей, в общей численности детей и молодежи от 5 до 18 лет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9. 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персонифицированного финансирования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10. 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11. Удельный вес численности учителей в возрасте до 35 лет в общей численности учителей общеобразовательных организаций Белозерского муниципального округа (процент).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2023 </w:t>
            </w:r>
            <w:r w:rsidR="004E6B11">
              <w:rPr>
                <w:rFonts w:ascii="PT Astra Sans" w:eastAsia="Arial" w:hAnsi="PT Astra Sans" w:cs="Times New Roman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2025</w:t>
            </w:r>
            <w:r w:rsidR="004E6B11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3374B2" w:rsidRPr="00316F26" w:rsidRDefault="00366874" w:rsidP="00B579A8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Планируемый объем бюджетного финансирования муниципальной подпрограммы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годы:</w:t>
            </w:r>
            <w:r w:rsidR="002B7894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801179,71 тыс.</w:t>
            </w:r>
            <w:r w:rsidR="002B7894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бюджета –</w:t>
            </w:r>
            <w:r w:rsidR="004E6B11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347597,1 тыс. рублей, в 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</w:t>
            </w:r>
            <w:r w:rsidR="004E6B11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115865,7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115865,7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- 115865,7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386211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128737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128737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- 128737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spacing w:before="46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бюджета (по согласованию) –67371,6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22457,2 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22457,2 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- 22457,2  тыс. рублей. 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рублей.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2451"/>
                <w:tab w:val="left" w:pos="3843"/>
                <w:tab w:val="left" w:pos="5982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Функционирование эффективной образовательной сети, обеспечивающей равный </w:t>
            </w:r>
            <w:r w:rsidRPr="00316F26">
              <w:rPr>
                <w:rFonts w:ascii="PT Astra Sans" w:eastAsia="Arial" w:hAnsi="PT Astra Sans"/>
                <w:spacing w:val="-4"/>
                <w:sz w:val="24"/>
                <w:szCs w:val="24"/>
              </w:rPr>
              <w:t>доступ  населения Белозерского муниципального округа к услугам образования;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сохранение доступности дошкольного образования для детей в возрасте от 1,5 до 7 лет;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создание современных условий для реализации образовательных программ;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создание организационно-правовых, управленческих, финансовых условий для реализации дополнительного образования;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обеспечение доступности качественного образования для лиц с ОВЗ;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создание условий для обеспечения горячим питанием обучающихся общеобразовательных организаций;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обновление кадрового состава и закрепление молодых специалистов в системе образования Белозерского муниципального округа;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-  достижение результатов, установленных национальным     проектом «Образование».</w:t>
            </w:r>
          </w:p>
        </w:tc>
      </w:tr>
    </w:tbl>
    <w:p w:rsidR="003374B2" w:rsidRPr="00316F26" w:rsidRDefault="003374B2" w:rsidP="00C92E80">
      <w:pPr>
        <w:spacing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47243E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 xml:space="preserve">Паспорт </w:t>
      </w: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  <w:highlight w:val="yellow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>подпрограммы  «Реализация государственной политики в области воспитания, дополнительного образования, отдыха, оздоровления и организованной занятости детей и молодежи»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7"/>
        <w:gridCol w:w="6950"/>
      </w:tblGrid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Реализация государственной политики в области воспитания, дополнительного образования, отдыха, оздоровления и организованной занятости детей и молодежи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Определить основные направления развития государственной политики в области воспитания, дополнительного образования, отдыха, оздоровления и организованной занятости детей и молодежи как единого образовательного пространства Белозерского муниципального округа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раскрыть механизмы реализации мероприятий и показатели оценки их результативности, в том числе персонифицированную систему финансирования дополнительного образования детей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Отдел образовани</w:t>
            </w:r>
            <w:r w:rsidR="004E6B11">
              <w:rPr>
                <w:rFonts w:ascii="PT Astra Sans" w:eastAsia="Arial" w:hAnsi="PT Astra Sans" w:cs="Times New Roman"/>
                <w:sz w:val="24"/>
                <w:szCs w:val="24"/>
              </w:rPr>
              <w:t>я</w:t>
            </w:r>
            <w:r w:rsidR="004E6B11" w:rsidRPr="00316F26">
              <w:rPr>
                <w:rFonts w:ascii="PT Astra Sans" w:eastAsia="Arial" w:hAnsi="PT Astra Sans"/>
                <w:sz w:val="24"/>
                <w:szCs w:val="24"/>
              </w:rPr>
              <w:t xml:space="preserve"> Администрации Белозерского муниципального округа 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pStyle w:val="TableParagraph"/>
              <w:tabs>
                <w:tab w:val="left" w:pos="821"/>
                <w:tab w:val="left" w:pos="1243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 Доля детей, охваченных образовательными программами дополнительного образования детей, в общей численности детей и молодежи от 5 до 18 лет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2. 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(процент).</w:t>
            </w:r>
          </w:p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left="283" w:right="283" w:firstLine="284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3. Доля детей в возрасте от 6 до 18 лет, охваченных организованными формами отдыха, оздоровления и досуга в каникулярное время от общего количества детей (процент).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2023 </w:t>
            </w:r>
            <w:r w:rsidR="004E6B11">
              <w:rPr>
                <w:rFonts w:ascii="PT Astra Sans" w:eastAsia="Arial" w:hAnsi="PT Astra Sans" w:cs="Times New Roman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2025</w:t>
            </w:r>
            <w:r w:rsidR="004E6B11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Объемы бюджетных ассигнований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</w:tcPr>
          <w:p w:rsidR="003374B2" w:rsidRPr="00316F26" w:rsidRDefault="00366874" w:rsidP="00B579A8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Планируемый объем бюджетного финансирования муниципальной подпрограммы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годы: 31676,7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тыс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.р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>уб.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</w:t>
            </w:r>
            <w:r w:rsidR="00B579A8">
              <w:rPr>
                <w:rFonts w:ascii="PT Astra Sans" w:eastAsia="Arial" w:hAnsi="PT Astra Sans"/>
                <w:sz w:val="24"/>
                <w:szCs w:val="24"/>
              </w:rPr>
              <w:t xml:space="preserve">юджета 27261,6 – тыс. рублей, в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9087,2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9087,2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 9087,2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4415,1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1471,7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1471,7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- 1471,7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B579A8">
            <w:pPr>
              <w:pStyle w:val="TableParagraph"/>
              <w:spacing w:before="46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бюджета (по согласованию) – 0,0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0,0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0,0  тыс. рублей;</w:t>
            </w:r>
          </w:p>
          <w:p w:rsidR="003374B2" w:rsidRPr="00316F26" w:rsidRDefault="00366874" w:rsidP="00B579A8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- 0,0  тыс. рублей. </w:t>
            </w:r>
          </w:p>
          <w:p w:rsidR="003374B2" w:rsidRPr="00316F26" w:rsidRDefault="00366874" w:rsidP="00B579A8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B579A8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рублей.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Внедрение в практику современных механизмов и методов вовлеченности детей и подростков в позитивную социальную деятельность;</w:t>
            </w:r>
          </w:p>
          <w:p w:rsidR="003374B2" w:rsidRPr="00316F26" w:rsidRDefault="00366874" w:rsidP="00C92E8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3482"/>
                <w:tab w:val="left" w:pos="6970"/>
              </w:tabs>
              <w:ind w:left="28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создание организационно-правовых, управленческих, финансовых условий для реализации дополнительного образования. 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обеспечение организованного отдыха, оздоровления и досуга детей в каникулярное время.</w:t>
            </w:r>
          </w:p>
        </w:tc>
      </w:tr>
    </w:tbl>
    <w:p w:rsidR="003374B2" w:rsidRPr="00316F26" w:rsidRDefault="003374B2" w:rsidP="00C92E80">
      <w:pPr>
        <w:spacing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 xml:space="preserve">Паспорт </w:t>
      </w: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>подпрограммы  «Защита прав детей, государственная поддержка детей-сирот и детей, оставшихся без попечения родителей, детей с особыми нуждами»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Защита прав детей, государственная поддержка детей-сирот и детей, оставшихся без попечения родителей, детей с особыми нуждами</w:t>
            </w: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Защита прав детей, государственная поддержка детей-сирот и детей, оставшихся без попечения родителей, детей с особыми нуждами</w:t>
            </w: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создание условий для максимальной социализации и адаптации детей с ограниченными возможностями здоровья, детей-сирот и детей, оставшихся без попечения родителей;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обеспечение качественной подготовки выпускников из замещающих семей к самостоятельной жизни;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- создание необходимых условий для семейного жизнеустройства детей, оставшихся без попечения родителей</w:t>
            </w: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3" w:type="dxa"/>
          </w:tcPr>
          <w:p w:rsidR="003374B2" w:rsidRPr="00316F26" w:rsidRDefault="000E1D37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Отдел образования </w:t>
            </w:r>
            <w:r w:rsidR="004E6B11" w:rsidRPr="00316F26">
              <w:rPr>
                <w:rFonts w:ascii="PT Astra Sans" w:eastAsia="Arial" w:hAnsi="PT Astra Sans"/>
                <w:sz w:val="24"/>
                <w:szCs w:val="24"/>
              </w:rPr>
              <w:t>Администрации Белозерского муниципального округа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pStyle w:val="TableParagraph"/>
              <w:tabs>
                <w:tab w:val="left" w:pos="817"/>
                <w:tab w:val="left" w:pos="963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1. 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(процент).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2023 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2025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Планируемый объем бюджетного финансирования муниципальной подпрограммы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годы:  84925,2 тыс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.р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>уб.</w:t>
            </w:r>
          </w:p>
          <w:p w:rsidR="003374B2" w:rsidRPr="00316F26" w:rsidRDefault="00366874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бюджета 0,0 – тыс. рублей, в том числе по годам:</w:t>
            </w:r>
          </w:p>
          <w:p w:rsidR="003374B2" w:rsidRPr="00316F26" w:rsidRDefault="00366874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0,0 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0,0 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 0,0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C92E80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84835,2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28278,4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–28278,4 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- 28278,4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C92E80">
            <w:pPr>
              <w:pStyle w:val="TableParagraph"/>
              <w:spacing w:before="46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бюджета (по согласованию) – 90,0 тыс. руб., в том числе по годам: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30,0 тыс. рублей;</w:t>
            </w:r>
          </w:p>
          <w:p w:rsidR="003374B2" w:rsidRPr="00316F26" w:rsidRDefault="00366874" w:rsidP="00C92E80">
            <w:pPr>
              <w:pStyle w:val="TableParagraph"/>
              <w:spacing w:before="52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30,0 тыс. рублей;</w:t>
            </w:r>
          </w:p>
          <w:p w:rsidR="003374B2" w:rsidRPr="00316F26" w:rsidRDefault="00366874" w:rsidP="00C92E80">
            <w:pPr>
              <w:pStyle w:val="TableParagraph"/>
              <w:spacing w:before="52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- 30,0 тыс. рублей. 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34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рублей.</w:t>
            </w:r>
          </w:p>
        </w:tc>
      </w:tr>
      <w:tr w:rsidR="003374B2" w:rsidRPr="00316F26" w:rsidTr="00143E55">
        <w:tc>
          <w:tcPr>
            <w:tcW w:w="1809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7513" w:type="dxa"/>
          </w:tcPr>
          <w:p w:rsidR="003374B2" w:rsidRPr="00316F26" w:rsidRDefault="00366874" w:rsidP="00C92E80">
            <w:pPr>
              <w:pStyle w:val="TableParagraph"/>
              <w:tabs>
                <w:tab w:val="left" w:pos="5"/>
                <w:tab w:val="left" w:pos="6970"/>
              </w:tabs>
              <w:ind w:left="-6" w:rightChars="141" w:right="310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объединение усилий заинтересованных организаций в решении социально значимых проблем выпускников из замещающих семей;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положительная динамика в развитии семейных форм устройства детей-сирот. </w:t>
            </w:r>
          </w:p>
        </w:tc>
      </w:tr>
    </w:tbl>
    <w:p w:rsidR="003374B2" w:rsidRPr="00316F26" w:rsidRDefault="003374B2" w:rsidP="00C92E80">
      <w:pPr>
        <w:spacing w:line="240" w:lineRule="auto"/>
        <w:jc w:val="center"/>
        <w:rPr>
          <w:rFonts w:ascii="PT Astra Sans" w:eastAsia="Arial" w:hAnsi="PT Astra Sans" w:cs="Times New Roman"/>
          <w:sz w:val="24"/>
          <w:szCs w:val="24"/>
        </w:rPr>
      </w:pP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 xml:space="preserve">Паспорт </w:t>
      </w:r>
    </w:p>
    <w:p w:rsidR="003374B2" w:rsidRPr="004E6B11" w:rsidRDefault="00366874" w:rsidP="00C92E80">
      <w:pPr>
        <w:spacing w:after="0"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4E6B11">
        <w:rPr>
          <w:rFonts w:ascii="PT Astra Sans" w:eastAsia="Arial" w:hAnsi="PT Astra Sans" w:cs="Times New Roman"/>
          <w:b/>
          <w:sz w:val="24"/>
          <w:szCs w:val="24"/>
        </w:rPr>
        <w:t xml:space="preserve">подпрограммы  </w:t>
      </w:r>
      <w:r w:rsidRPr="004E6B11">
        <w:rPr>
          <w:rFonts w:ascii="PT Astra Sans" w:eastAsia="Arial" w:hAnsi="PT Astra Sans"/>
          <w:b/>
          <w:sz w:val="24"/>
          <w:szCs w:val="24"/>
        </w:rPr>
        <w:t>«Кадровое обеспечение системы образования Белозерского муниципального округа»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2"/>
        <w:gridCol w:w="6945"/>
      </w:tblGrid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Кадровое обеспечение системы образования Белозерского муниципального округа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ind w:firstLineChars="20" w:firstLine="48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создание системы преемственной профориентационной работы для привлечения в образовательные организации Белозерского  муниципального округа выпускников  по направлению подготовки «Образование и педагогика», а также совершенствование системы непрерывного педагогического образования.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      </w:r>
          </w:p>
          <w:p w:rsidR="003374B2" w:rsidRPr="00316F26" w:rsidRDefault="00366874" w:rsidP="00C92E80">
            <w:pPr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реализацию комплекса мер по привлечению и закреплению молодых  специалистов.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Отдел образования, руководители образовательных организаций 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195" w:type="dxa"/>
          </w:tcPr>
          <w:p w:rsidR="00C660D7" w:rsidRPr="00316F26" w:rsidRDefault="00366874" w:rsidP="00C92E80">
            <w:pPr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</w:t>
            </w:r>
            <w:r w:rsidR="00316F26">
              <w:rPr>
                <w:rFonts w:ascii="PT Astra Sans" w:eastAsia="Arial" w:hAnsi="PT Astra Sans"/>
                <w:sz w:val="24"/>
                <w:szCs w:val="24"/>
              </w:rPr>
              <w:t xml:space="preserve"> организаций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(процент).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2023 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2025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Планируемый объем бюджетного финансирования муниципальной подпрограммы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годы: 1383,0  тыс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</w:rPr>
              <w:t>.р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</w:rPr>
              <w:t>уб.</w:t>
            </w:r>
          </w:p>
          <w:p w:rsidR="003374B2" w:rsidRPr="00316F26" w:rsidRDefault="00366874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бюджета –</w:t>
            </w:r>
            <w:r w:rsidR="004E6B11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120,0 тыс. рублей, в том числе по годам: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40,0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40,0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- 40,0 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C92E80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</w:rPr>
              <w:t xml:space="preserve">– 1263,0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3374B2" w:rsidRPr="00316F26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421,0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421,0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- 421, 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3374B2" w:rsidRPr="00316F26" w:rsidRDefault="00366874" w:rsidP="00C92E80">
            <w:pPr>
              <w:pStyle w:val="TableParagraph"/>
              <w:spacing w:before="46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бюджета (по согласованию) –0,0 тыс. руб., в том числе по годам: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0,0  тыс. рублей;</w:t>
            </w:r>
          </w:p>
          <w:p w:rsidR="003374B2" w:rsidRPr="00316F26" w:rsidRDefault="00366874" w:rsidP="00C92E80">
            <w:pPr>
              <w:pStyle w:val="TableParagraph"/>
              <w:spacing w:before="52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0,0 тыс. рублей;</w:t>
            </w:r>
          </w:p>
          <w:p w:rsidR="003374B2" w:rsidRPr="00316F26" w:rsidRDefault="00366874" w:rsidP="00C92E80">
            <w:pPr>
              <w:pStyle w:val="TableParagraph"/>
              <w:spacing w:before="52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- 0,0 тыс. рублей. </w:t>
            </w:r>
          </w:p>
          <w:p w:rsidR="003374B2" w:rsidRPr="00316F26" w:rsidRDefault="00366874" w:rsidP="00C92E80">
            <w:pPr>
              <w:pStyle w:val="TableParagraph"/>
              <w:spacing w:before="48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3374B2" w:rsidRPr="00316F26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4E69F4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3374B2" w:rsidRPr="00316F26" w:rsidRDefault="00366874" w:rsidP="00C92E80">
            <w:pPr>
              <w:pStyle w:val="TableParagraph"/>
              <w:ind w:left="68"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рублей.</w:t>
            </w:r>
          </w:p>
        </w:tc>
      </w:tr>
      <w:tr w:rsidR="003374B2" w:rsidRPr="00316F26">
        <w:tc>
          <w:tcPr>
            <w:tcW w:w="2376" w:type="dxa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7195" w:type="dxa"/>
          </w:tcPr>
          <w:p w:rsidR="003374B2" w:rsidRPr="00316F26" w:rsidRDefault="00366874" w:rsidP="00C92E80">
            <w:pPr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Обновление кадрового состава и закрепление молодых специалистов в системе образования Белозерского муниципаьного округа;</w:t>
            </w:r>
          </w:p>
          <w:p w:rsidR="003374B2" w:rsidRPr="00316F26" w:rsidRDefault="00366874" w:rsidP="00C92E80">
            <w:pPr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обеспечение условий профессионального становления и развития педагогических работников независимо от места их проживания и работы. </w:t>
            </w:r>
          </w:p>
        </w:tc>
      </w:tr>
    </w:tbl>
    <w:p w:rsidR="00C660D7" w:rsidRDefault="00C660D7" w:rsidP="00C92E80">
      <w:pPr>
        <w:tabs>
          <w:tab w:val="left" w:pos="0"/>
        </w:tabs>
        <w:spacing w:line="240" w:lineRule="auto"/>
        <w:rPr>
          <w:rFonts w:ascii="PT Astra Sans" w:hAnsi="PT Astra Sans"/>
          <w:sz w:val="24"/>
          <w:szCs w:val="24"/>
        </w:rPr>
      </w:pPr>
    </w:p>
    <w:p w:rsidR="00675469" w:rsidRPr="004E6B11" w:rsidRDefault="00675469" w:rsidP="00C92E80">
      <w:pPr>
        <w:tabs>
          <w:tab w:val="left" w:pos="0"/>
        </w:tabs>
        <w:spacing w:after="0" w:line="240" w:lineRule="auto"/>
        <w:ind w:firstLine="851"/>
        <w:jc w:val="center"/>
        <w:rPr>
          <w:rFonts w:ascii="PT Astra Sans" w:hAnsi="PT Astra Sans"/>
          <w:b/>
          <w:sz w:val="24"/>
          <w:szCs w:val="24"/>
        </w:rPr>
      </w:pPr>
      <w:r w:rsidRPr="004E6B11">
        <w:rPr>
          <w:rFonts w:ascii="PT Astra Sans" w:hAnsi="PT Astra Sans"/>
          <w:b/>
          <w:sz w:val="24"/>
          <w:szCs w:val="24"/>
        </w:rPr>
        <w:t>Паспорт</w:t>
      </w:r>
    </w:p>
    <w:p w:rsidR="00675469" w:rsidRPr="004E6B11" w:rsidRDefault="00675469" w:rsidP="00C92E80">
      <w:pPr>
        <w:tabs>
          <w:tab w:val="left" w:pos="0"/>
        </w:tabs>
        <w:spacing w:after="0" w:line="240" w:lineRule="auto"/>
        <w:ind w:firstLine="851"/>
        <w:jc w:val="center"/>
        <w:rPr>
          <w:rFonts w:ascii="PT Astra Sans" w:hAnsi="PT Astra Sans"/>
          <w:b/>
          <w:sz w:val="24"/>
          <w:szCs w:val="24"/>
        </w:rPr>
      </w:pPr>
      <w:r w:rsidRPr="004E6B11">
        <w:rPr>
          <w:rFonts w:ascii="PT Astra Sans" w:hAnsi="PT Astra Sans"/>
          <w:b/>
          <w:sz w:val="24"/>
          <w:szCs w:val="24"/>
        </w:rPr>
        <w:t>подпрограммы «Создание новых мест в общеобразовательных организациях Белозерского муниципального округа в соответствии с прогнозируемой потребностью и современными условиями обучения»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0"/>
        <w:gridCol w:w="6947"/>
      </w:tblGrid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5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675469">
              <w:rPr>
                <w:rFonts w:ascii="PT Astra Sans" w:hAnsi="PT Astra Sans"/>
                <w:sz w:val="24"/>
                <w:szCs w:val="24"/>
              </w:rPr>
              <w:t>Создание новых мест в общеобразовательных организациях Белозерского муниципального округа в соответствии с прогнозируемой потребностью и современными условиями обучения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5" w:type="dxa"/>
          </w:tcPr>
          <w:p w:rsidR="00675469" w:rsidRPr="00316F26" w:rsidRDefault="00675469" w:rsidP="00C92E80">
            <w:pPr>
              <w:ind w:firstLineChars="20" w:firstLine="48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675469">
              <w:rPr>
                <w:rFonts w:ascii="PT Astra Sans" w:hAnsi="PT Astra Sans"/>
                <w:sz w:val="24"/>
                <w:szCs w:val="24"/>
              </w:rPr>
              <w:t xml:space="preserve">Создание новых мест в общеобразовательных организациях </w:t>
            </w:r>
            <w:r w:rsidRPr="00675469">
              <w:rPr>
                <w:rFonts w:ascii="PT Astra Sans" w:hAnsi="PT Astra Sans"/>
                <w:sz w:val="24"/>
                <w:szCs w:val="24"/>
              </w:rPr>
              <w:lastRenderedPageBreak/>
              <w:t>Белозерского муниципального округа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195" w:type="dxa"/>
          </w:tcPr>
          <w:p w:rsidR="00675469" w:rsidRDefault="00675469" w:rsidP="00C92E80">
            <w:pPr>
              <w:pStyle w:val="TableParagraph"/>
              <w:tabs>
                <w:tab w:val="left" w:pos="396"/>
                <w:tab w:val="left" w:pos="538"/>
              </w:tabs>
              <w:ind w:right="283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Pr="00C0477B">
              <w:rPr>
                <w:rFonts w:ascii="PT Astra Sans" w:hAnsi="PT Astra Sans"/>
                <w:sz w:val="24"/>
                <w:szCs w:val="24"/>
              </w:rPr>
              <w:t xml:space="preserve">овершенствование механизмов и методов управления в </w:t>
            </w:r>
            <w:r>
              <w:rPr>
                <w:rFonts w:ascii="PT Astra Sans" w:hAnsi="PT Astra Sans"/>
                <w:sz w:val="24"/>
                <w:szCs w:val="24"/>
              </w:rPr>
              <w:t>системе образования;</w:t>
            </w:r>
          </w:p>
          <w:p w:rsidR="00675469" w:rsidRPr="00316F26" w:rsidRDefault="00675469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достижение результатов, установленных национальным проектом «Образование».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5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Отдел образования </w:t>
            </w:r>
            <w:r w:rsidR="004E6B11" w:rsidRPr="00316F26">
              <w:rPr>
                <w:rFonts w:ascii="PT Astra Sans" w:eastAsia="Arial" w:hAnsi="PT Astra Sans"/>
                <w:sz w:val="24"/>
                <w:szCs w:val="24"/>
              </w:rPr>
              <w:t>Администрации Белозерского муниципального округа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195" w:type="dxa"/>
          </w:tcPr>
          <w:p w:rsidR="004E69F4" w:rsidRDefault="00C660D7" w:rsidP="00C92E80">
            <w:pPr>
              <w:pStyle w:val="TableParagraph"/>
              <w:tabs>
                <w:tab w:val="left" w:pos="354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  <w:p w:rsidR="00C660D7" w:rsidRPr="004E69F4" w:rsidRDefault="00C660D7" w:rsidP="00C92E80">
            <w:pPr>
              <w:pStyle w:val="TableParagraph"/>
              <w:tabs>
                <w:tab w:val="left" w:pos="354"/>
                <w:tab w:val="left" w:pos="3482"/>
                <w:tab w:val="left" w:pos="6970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4E69F4">
              <w:rPr>
                <w:rFonts w:ascii="PT Astra Sans" w:eastAsia="Arial" w:hAnsi="PT Astra Sans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4E69F4">
              <w:rPr>
                <w:rFonts w:ascii="PT Astra Sans" w:eastAsia="Arial" w:hAnsi="PT Astra Sans"/>
                <w:sz w:val="24"/>
                <w:szCs w:val="24"/>
              </w:rPr>
              <w:t>численности</w:t>
            </w:r>
            <w:proofErr w:type="gramEnd"/>
            <w:r w:rsidRPr="004E69F4">
              <w:rPr>
                <w:rFonts w:ascii="PT Astra Sans" w:eastAsia="Arial" w:hAnsi="PT Astra Sans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 (процент).</w:t>
            </w:r>
          </w:p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2023 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>–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2025</w:t>
            </w:r>
            <w:r w:rsidR="004E69F4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675469" w:rsidRPr="00316F26" w:rsidRDefault="00675469" w:rsidP="00C92E80">
            <w:pPr>
              <w:pStyle w:val="TableParagraph"/>
              <w:tabs>
                <w:tab w:val="left" w:pos="2451"/>
                <w:tab w:val="left" w:pos="3843"/>
                <w:tab w:val="left" w:pos="5982"/>
              </w:tabs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Планируемый объем бюджетного финансирования муниципальной подпрограммы на 2023-2025</w:t>
            </w:r>
            <w:r w:rsidRPr="00316F26">
              <w:rPr>
                <w:rFonts w:ascii="PT Astra Sans" w:eastAsia="Arial" w:hAnsi="PT Astra Sans"/>
                <w:spacing w:val="3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годы: </w:t>
            </w:r>
            <w:r>
              <w:rPr>
                <w:rFonts w:ascii="PT Astra Sans" w:eastAsia="Arial" w:hAnsi="PT Astra Sans"/>
                <w:sz w:val="24"/>
                <w:szCs w:val="24"/>
              </w:rPr>
              <w:t>0,0</w:t>
            </w:r>
            <w:r w:rsidR="00C660D7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тыс.</w:t>
            </w:r>
            <w:r w:rsidR="004E69F4">
              <w:rPr>
                <w:rFonts w:ascii="PT Astra Sans" w:eastAsia="Arial" w:hAnsi="PT Astra Sans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руб.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местного бюджета –</w:t>
            </w:r>
            <w:r>
              <w:rPr>
                <w:rFonts w:ascii="PT Astra Sans" w:eastAsia="Arial" w:hAnsi="PT Astra Sans"/>
                <w:sz w:val="24"/>
                <w:szCs w:val="24"/>
              </w:rPr>
              <w:t>0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,0 тыс. рублей, в том числе по годам:</w:t>
            </w:r>
          </w:p>
          <w:p w:rsidR="00675469" w:rsidRPr="00316F26" w:rsidRDefault="00675469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2023 год </w:t>
            </w:r>
            <w:r>
              <w:rPr>
                <w:rFonts w:ascii="PT Astra Sans" w:eastAsia="Arial" w:hAnsi="PT Astra Sans"/>
                <w:sz w:val="24"/>
                <w:szCs w:val="24"/>
              </w:rPr>
              <w:t xml:space="preserve">–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0,0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 xml:space="preserve">2024 год –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0,0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 xml:space="preserve">2025 год -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0,0  тыс.</w:t>
            </w:r>
            <w:r w:rsidRPr="00316F26">
              <w:rPr>
                <w:rFonts w:ascii="PT Astra Sans" w:eastAsia="Arial" w:hAnsi="PT Astra Sans"/>
                <w:spacing w:val="-8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рублей. </w:t>
            </w:r>
          </w:p>
          <w:p w:rsidR="00675469" w:rsidRPr="00316F26" w:rsidRDefault="00675469" w:rsidP="00C92E80">
            <w:pPr>
              <w:pStyle w:val="TableParagraph"/>
              <w:tabs>
                <w:tab w:val="left" w:pos="565"/>
                <w:tab w:val="left" w:pos="1294"/>
                <w:tab w:val="left" w:pos="2420"/>
                <w:tab w:val="left" w:pos="3979"/>
                <w:tab w:val="left" w:pos="5259"/>
                <w:tab w:val="left" w:pos="5859"/>
                <w:tab w:val="left" w:pos="7846"/>
              </w:tabs>
              <w:spacing w:before="47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за счет средств областного бюджета (по согласованию) 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</w:rPr>
              <w:t xml:space="preserve">– 1263,0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 тыс. руб., в том числе по</w:t>
            </w:r>
            <w:r w:rsidRPr="00316F26">
              <w:rPr>
                <w:rFonts w:ascii="PT Astra Sans" w:eastAsia="Arial" w:hAnsi="PT Astra Sans"/>
                <w:spacing w:val="10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годам: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 год – 0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,0 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2024 год – 0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2025 год - 0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, 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 xml:space="preserve">рублей. </w:t>
            </w:r>
          </w:p>
          <w:p w:rsidR="00675469" w:rsidRPr="00316F26" w:rsidRDefault="00675469" w:rsidP="00C92E80">
            <w:pPr>
              <w:pStyle w:val="TableParagraph"/>
              <w:spacing w:before="46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средств федерального бюджета (по согласованию) –0,0 тыс. руб., в том числе по годам:</w:t>
            </w:r>
          </w:p>
          <w:p w:rsidR="00675469" w:rsidRPr="00316F26" w:rsidRDefault="00675469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– 0,0  тыс. рублей;</w:t>
            </w:r>
          </w:p>
          <w:p w:rsidR="00675469" w:rsidRPr="00316F26" w:rsidRDefault="00675469" w:rsidP="00C92E80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– 0,0 тыс. рублей;</w:t>
            </w:r>
          </w:p>
          <w:p w:rsidR="00675469" w:rsidRPr="00316F26" w:rsidRDefault="00675469" w:rsidP="00C92E80">
            <w:pPr>
              <w:pStyle w:val="TableParagraph"/>
              <w:spacing w:before="52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2025 год - 0,0 тыс. рублей. </w:t>
            </w:r>
          </w:p>
          <w:p w:rsidR="00675469" w:rsidRPr="00316F26" w:rsidRDefault="00675469" w:rsidP="00C92E80">
            <w:pPr>
              <w:pStyle w:val="TableParagraph"/>
              <w:spacing w:before="48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за счет внебюджетных средств (по согласованию) – 0,0 тыс. руб., в том числе по годам: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 год - 0,0 тыс.</w:t>
            </w:r>
            <w:r w:rsidRPr="00316F26">
              <w:rPr>
                <w:rFonts w:ascii="PT Astra Sans" w:eastAsia="Arial" w:hAnsi="PT Astra Sans"/>
                <w:spacing w:val="-2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pacing w:val="-3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2024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рублей;</w:t>
            </w:r>
          </w:p>
          <w:p w:rsidR="00675469" w:rsidRPr="00316F26" w:rsidRDefault="00675469" w:rsidP="00C92E80">
            <w:pPr>
              <w:pStyle w:val="TableParagraph"/>
              <w:ind w:right="283"/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2025 год - 0,0 тыс.</w:t>
            </w:r>
            <w:r w:rsidRPr="00316F26">
              <w:rPr>
                <w:rFonts w:ascii="PT Astra Sans" w:eastAsia="Arial" w:hAnsi="PT Astra Sans"/>
                <w:spacing w:val="-11"/>
                <w:sz w:val="24"/>
                <w:szCs w:val="24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рублей.</w:t>
            </w:r>
          </w:p>
        </w:tc>
      </w:tr>
      <w:tr w:rsidR="00675469" w:rsidRPr="00316F26" w:rsidTr="007F61EE">
        <w:tc>
          <w:tcPr>
            <w:tcW w:w="2376" w:type="dxa"/>
          </w:tcPr>
          <w:p w:rsidR="00675469" w:rsidRPr="00316F26" w:rsidRDefault="00675469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7195" w:type="dxa"/>
          </w:tcPr>
          <w:p w:rsidR="00C660D7" w:rsidRPr="00316F26" w:rsidRDefault="00C660D7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Строительство новой общеобразовательной школы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</w:p>
          <w:p w:rsidR="00675469" w:rsidRPr="00316F26" w:rsidRDefault="00C660D7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с.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Боровское</w:t>
            </w:r>
            <w:proofErr w:type="spellEnd"/>
          </w:p>
        </w:tc>
      </w:tr>
    </w:tbl>
    <w:p w:rsidR="003374B2" w:rsidRPr="00316F26" w:rsidRDefault="003374B2" w:rsidP="00C92E80">
      <w:pPr>
        <w:widowControl w:val="0"/>
        <w:autoSpaceDE w:val="0"/>
        <w:autoSpaceDN w:val="0"/>
        <w:spacing w:before="72" w:after="0" w:line="240" w:lineRule="auto"/>
        <w:ind w:left="539"/>
        <w:jc w:val="center"/>
        <w:outlineLvl w:val="0"/>
        <w:rPr>
          <w:rFonts w:ascii="PT Astra Sans" w:eastAsia="Arial" w:hAnsi="PT Astra Sans" w:cs="Times New Roman"/>
          <w:b/>
          <w:bCs/>
          <w:sz w:val="24"/>
          <w:szCs w:val="24"/>
        </w:rPr>
      </w:pPr>
    </w:p>
    <w:p w:rsidR="003374B2" w:rsidRDefault="00366874" w:rsidP="00C92E80">
      <w:pPr>
        <w:pStyle w:val="1"/>
        <w:spacing w:before="87"/>
        <w:ind w:left="2124" w:right="793" w:hanging="587"/>
        <w:jc w:val="center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Раздел II. Характеристика текущего состояния в сфере образования Белозерского муниципального округа.</w:t>
      </w:r>
    </w:p>
    <w:p w:rsidR="00C92E80" w:rsidRPr="00316F26" w:rsidRDefault="00C92E80" w:rsidP="00C92E80">
      <w:pPr>
        <w:pStyle w:val="1"/>
        <w:spacing w:before="25"/>
        <w:ind w:left="2127" w:right="794" w:hanging="590"/>
        <w:jc w:val="center"/>
        <w:rPr>
          <w:rFonts w:ascii="PT Astra Sans" w:eastAsia="Arial" w:hAnsi="PT Astra Sans"/>
          <w:sz w:val="24"/>
          <w:szCs w:val="24"/>
        </w:rPr>
      </w:pPr>
    </w:p>
    <w:p w:rsidR="003374B2" w:rsidRPr="00316F26" w:rsidRDefault="00C92E80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lastRenderedPageBreak/>
        <w:t>На 1 сентября 2022 года н</w:t>
      </w:r>
      <w:r w:rsidR="00366874" w:rsidRPr="00316F26">
        <w:rPr>
          <w:rFonts w:ascii="PT Astra Sans" w:eastAsia="Arial" w:hAnsi="PT Astra Sans"/>
          <w:sz w:val="24"/>
          <w:szCs w:val="24"/>
        </w:rPr>
        <w:t xml:space="preserve">а территории Белозерского муниципального округа в сфере общего образования функционирует 8 средних общеобразовательных школ с 7 филиалами – основными </w:t>
      </w:r>
      <w:r w:rsidR="004E6B11">
        <w:rPr>
          <w:rFonts w:ascii="PT Astra Sans" w:eastAsia="Arial" w:hAnsi="PT Astra Sans"/>
          <w:sz w:val="24"/>
          <w:szCs w:val="24"/>
        </w:rPr>
        <w:t xml:space="preserve">общеобразовательными </w:t>
      </w:r>
      <w:r w:rsidR="00366874" w:rsidRPr="00316F26">
        <w:rPr>
          <w:rFonts w:ascii="PT Astra Sans" w:eastAsia="Arial" w:hAnsi="PT Astra Sans"/>
          <w:sz w:val="24"/>
          <w:szCs w:val="24"/>
        </w:rPr>
        <w:t>школами, 1 основная общеобразовательная школа. Количество учащихся в  Белозерском  муниципальном округе  – 1845 человек. Все дети обучаются  в дневных общеобразовательных организациях.</w:t>
      </w:r>
    </w:p>
    <w:p w:rsidR="003374B2" w:rsidRPr="00316F26" w:rsidRDefault="004E6B11" w:rsidP="00C92E80">
      <w:pPr>
        <w:spacing w:after="0" w:line="240" w:lineRule="auto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           </w:t>
      </w:r>
      <w:r w:rsidR="00366874" w:rsidRPr="00316F26">
        <w:rPr>
          <w:rFonts w:ascii="PT Astra Sans" w:eastAsia="Arial" w:hAnsi="PT Astra Sans"/>
          <w:sz w:val="24"/>
          <w:szCs w:val="24"/>
        </w:rPr>
        <w:t xml:space="preserve">Сеть дошкольных образовательных организаций представлена одним  юридическим лицом  - МКДОУ «Белозерский ДС №1» с четырьмя филиалами – детсадами. На базе семи общеобразовательных организаций создано  четыре группы полнодневного пребывания детей и три  группы кратковременного пребывания. Семь общеобразовательных организаций: МКОУ «Боровская СОШ», МКОУ «Памятинская СОШ», МКОУ «Першинская СОШ», МКОУ «Светлодольская СОШ», МКОУ «Стеклозаводская СОШ», МКОУ «Рычковская ООШ», МКОУ «Ягоднинская СОШ им. Петрякова», имеют в своем составе детские сады: Боровской, Памятинский, Першинский, Светлодольский, Боровлянский, Редькинский, Чимеевский и  Ягоднинский. На базе детского сада, расположенного  в райцентре создан консультационный пункт для оказания помощи родителям, воспитывающим детей на дому.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Дошкольным образованием,  присмотром и уходом за детьми, на текущий момент охвачено  460 детей, 2021 г. - 479 детей, 2020 г. - 524 ребёнка. Контингент обучающихся по основной образовательной программе дошкольного образования уменьшился на 19 детей относительно 2021 года. Убыль составила 4 %.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Частных образовательных организаций, реализующих образовательные программы д</w:t>
      </w:r>
      <w:r w:rsidR="00316F26">
        <w:rPr>
          <w:rFonts w:ascii="PT Astra Sans" w:eastAsia="Arial" w:hAnsi="PT Astra Sans"/>
          <w:sz w:val="24"/>
          <w:szCs w:val="24"/>
        </w:rPr>
        <w:t xml:space="preserve">ошкольного образования, в муниципальном округе </w:t>
      </w:r>
      <w:r w:rsidRPr="00316F26">
        <w:rPr>
          <w:rFonts w:ascii="PT Astra Sans" w:eastAsia="Arial" w:hAnsi="PT Astra Sans"/>
          <w:sz w:val="24"/>
          <w:szCs w:val="24"/>
        </w:rPr>
        <w:t>нет.</w:t>
      </w:r>
    </w:p>
    <w:p w:rsidR="003374B2" w:rsidRPr="00316F26" w:rsidRDefault="00316F26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  <w:shd w:val="clear" w:color="auto" w:fill="FFFFFF"/>
        </w:rPr>
        <w:t>В округе</w:t>
      </w:r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 xml:space="preserve"> работает 2 </w:t>
      </w:r>
      <w:proofErr w:type="gramStart"/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>муниципальных</w:t>
      </w:r>
      <w:proofErr w:type="gramEnd"/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 xml:space="preserve"> культурно-образовательных центра (далее - КОЦ) в д. Ягодная, с. Боровское. При КОЦ функционируют кружки и секции, так в </w:t>
      </w:r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  <w:lang w:val="en-US"/>
        </w:rPr>
        <w:t>I</w:t>
      </w:r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 xml:space="preserve"> полугодии 2022 г. в Ягоднинском КОЦ действовало  40 объединений для детей и взрослых, </w:t>
      </w:r>
      <w:proofErr w:type="gramStart"/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>в</w:t>
      </w:r>
      <w:proofErr w:type="gramEnd"/>
      <w:r w:rsidR="00366874"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>  Боровском КОЦ - 28. Проводятся культурно-досуговые и просветительские мероприятия, реализуются социально-значимые проекты по благоустройству населенных пунктов, по охране природы, по краеведению.</w:t>
      </w:r>
    </w:p>
    <w:p w:rsidR="003374B2" w:rsidRPr="00316F26" w:rsidRDefault="00366874" w:rsidP="00C92E80">
      <w:pPr>
        <w:pStyle w:val="a6"/>
        <w:ind w:left="0" w:right="-28" w:firstLine="706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 2021-2022 учебном году в </w:t>
      </w:r>
      <w:r w:rsidR="00316F26">
        <w:rPr>
          <w:rFonts w:ascii="PT Astra Sans" w:eastAsia="Arial" w:hAnsi="PT Astra Sans"/>
          <w:sz w:val="24"/>
          <w:szCs w:val="24"/>
        </w:rPr>
        <w:t xml:space="preserve">муниципальном округе </w:t>
      </w:r>
      <w:r w:rsidRPr="00316F26">
        <w:rPr>
          <w:rFonts w:ascii="PT Astra Sans" w:eastAsia="Arial" w:hAnsi="PT Astra Sans"/>
          <w:sz w:val="24"/>
          <w:szCs w:val="24"/>
        </w:rPr>
        <w:t>функционирует 9 сельских общеобразовательных организаций и 7 их филиалов.  МКОУ «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Романовская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СОШ» находится в стадии реорганизации путем присоединения  к МКОУ «Боровская СОШ». </w:t>
      </w:r>
    </w:p>
    <w:p w:rsidR="003374B2" w:rsidRPr="00316F26" w:rsidRDefault="00366874" w:rsidP="00C92E80">
      <w:pPr>
        <w:pStyle w:val="a6"/>
        <w:ind w:left="0" w:right="-28" w:firstLine="73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Из восьми средних школ  10 класса нет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в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Романовской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, а в 11 классе Ягоднинской школы им. Петрякова  обучается 1 человек. В школе </w:t>
      </w:r>
      <w:r w:rsidR="00316F26">
        <w:rPr>
          <w:rFonts w:ascii="PT Astra Sans" w:eastAsia="Arial" w:hAnsi="PT Astra Sans"/>
          <w:sz w:val="24"/>
          <w:szCs w:val="24"/>
        </w:rPr>
        <w:t xml:space="preserve">окружного </w:t>
      </w:r>
      <w:r w:rsidRPr="00316F26">
        <w:rPr>
          <w:rFonts w:ascii="PT Astra Sans" w:eastAsia="Arial" w:hAnsi="PT Astra Sans"/>
          <w:sz w:val="24"/>
          <w:szCs w:val="24"/>
        </w:rPr>
        <w:t xml:space="preserve">центра образовательный процесс организован в две смены.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В текущем учебном году наблюдается прирост количества обучающихся в общеобразовательных организациях Белозерского муниципального округа: на начало 2017-2018 учебного года обучалось 1834 учащихся, на начало 2018-2019 учебного года - 1839 учащихся, на начало 2019-2020 учебного года – 1845 учащихся,  на начало 2020-2021 учебного года –</w:t>
      </w:r>
      <w:r w:rsidR="00C92E80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1816 учащихся, а на начало 2021-2022 учебного года</w:t>
      </w:r>
      <w:r w:rsidR="00C92E80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 xml:space="preserve">- 1845 учащихся. </w:t>
      </w:r>
      <w:proofErr w:type="gramEnd"/>
    </w:p>
    <w:p w:rsidR="003374B2" w:rsidRPr="00316F26" w:rsidRDefault="00366874" w:rsidP="00C92E80">
      <w:pPr>
        <w:pStyle w:val="a6"/>
        <w:ind w:left="0" w:right="-28" w:firstLine="710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 целях повышения качества предоставления услуг в сфере образования разработана «Дорожная карта» по оптимизации существующей сети муниципальных образовательных организаций путем реорганизации учреждений в форме присоединения, ликвидации неэффективных структурных подразделений с учетом современных требований и изменившихся правовых, социально-экономических и демографических условий, кадровых проблем. При этом главным критерием оптимизации является качество образования, создание максимально благоприятных условий для получения</w:t>
      </w:r>
      <w:r w:rsidRPr="00316F26">
        <w:rPr>
          <w:rFonts w:ascii="PT Astra Sans" w:eastAsia="Arial" w:hAnsi="PT Astra Sans"/>
          <w:spacing w:val="-13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образования.</w:t>
      </w:r>
    </w:p>
    <w:p w:rsidR="003374B2" w:rsidRPr="00316F26" w:rsidRDefault="00366874" w:rsidP="00C92E80">
      <w:pPr>
        <w:pStyle w:val="a6"/>
        <w:ind w:left="0" w:right="-28" w:firstLine="706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 ходе выполнения мероприятий «дорожной карты» проведены процедуры присоединения детских садов к школам в сёлах Боровское, Боровлянка, Памятное, Рычково. Ликвидирована Скопинская основная общеобразовательная школа – филиал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Муниципального казенного общеобразовательного учреждения «Светлодольская средняя общеобразовательная школа». Реорганизован Скопинский детский сад: он стал филиалом МКДОУ «Белозерский ДС №1». Путем  объединения реорганизован МКДОУ «Белозерский ДС №2».  Опыт прошлых лет показал, что реорганизация общеобразовательных организаций способствует укреплению учебно-материальной базы, решению кадровой проблемы, обеспечению преемственности между ступенями образования, оптимизации финансовых расходов.</w:t>
      </w:r>
    </w:p>
    <w:p w:rsidR="003374B2" w:rsidRPr="00316F26" w:rsidRDefault="00366874" w:rsidP="00C92E80">
      <w:pPr>
        <w:spacing w:after="0" w:line="240" w:lineRule="auto"/>
        <w:ind w:right="-28"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Одним из ведущих показателей качества образования является охват детей и подростков от 6,5 до 18 лет общим образованием.  По итогам 2021-2022 учебного года этот показатель составил - 100%.  </w:t>
      </w:r>
    </w:p>
    <w:p w:rsidR="003374B2" w:rsidRPr="00316F26" w:rsidRDefault="00C92E80" w:rsidP="00C92E80">
      <w:pPr>
        <w:spacing w:after="0" w:line="240" w:lineRule="auto"/>
        <w:ind w:right="-28" w:firstLine="708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На начало 2021-</w:t>
      </w:r>
      <w:r w:rsidR="00366874" w:rsidRPr="00316F26">
        <w:rPr>
          <w:rFonts w:ascii="PT Astra Sans" w:eastAsia="Arial" w:hAnsi="PT Astra Sans"/>
          <w:sz w:val="24"/>
          <w:szCs w:val="24"/>
        </w:rPr>
        <w:t>2022 учебного года в общеобразовательных организациях обучалось 1839 детей, а на конец учебного года – 1828. Процент успеваемости составил -87,8   (средний балл -3,86), не успевающих - 62 человека, что составляет 4%.  Процент отличников – 1,3 (71 человек), учащихся</w:t>
      </w:r>
      <w:r w:rsidR="00435664">
        <w:rPr>
          <w:rFonts w:ascii="PT Astra Sans" w:eastAsia="Arial" w:hAnsi="PT Astra Sans"/>
          <w:sz w:val="24"/>
          <w:szCs w:val="24"/>
        </w:rPr>
        <w:t xml:space="preserve"> завершивших учебный год  на «4» </w:t>
      </w:r>
      <w:r w:rsidR="00366874" w:rsidRPr="00316F26">
        <w:rPr>
          <w:rFonts w:ascii="PT Astra Sans" w:eastAsia="Arial" w:hAnsi="PT Astra Sans"/>
          <w:sz w:val="24"/>
          <w:szCs w:val="24"/>
        </w:rPr>
        <w:t>и</w:t>
      </w:r>
      <w:r w:rsidR="00435664">
        <w:rPr>
          <w:rFonts w:ascii="PT Astra Sans" w:eastAsia="Arial" w:hAnsi="PT Astra Sans"/>
          <w:sz w:val="24"/>
          <w:szCs w:val="24"/>
        </w:rPr>
        <w:t xml:space="preserve"> «</w:t>
      </w:r>
      <w:r w:rsidR="00366874" w:rsidRPr="00316F26">
        <w:rPr>
          <w:rFonts w:ascii="PT Astra Sans" w:eastAsia="Arial" w:hAnsi="PT Astra Sans"/>
          <w:sz w:val="24"/>
          <w:szCs w:val="24"/>
        </w:rPr>
        <w:t xml:space="preserve">5» - 481 (9,79%). Общий процент качества – 34,4%.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О качестве образования обучающихся в общеобразовательных организациях свидетельствуют результаты независимых оценочных процедур: государственная итоговая аттестация (далее – ГИА) и всероссийские проверочные работ (далее - ВПР).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>Количество выпускников 9 классов проходивших государственную итоговую аттестацию в 2022 году - 156 из них допущенных к ГИА- 144, 12 не допущены.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Получили аттестат с отличием</w:t>
      </w:r>
      <w:r w:rsidR="00435664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 xml:space="preserve">- 4. Не получили аттестат после прохождения аттестации в  дополнительный осенний  период - 9 человек.  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Количество выпускников 11 классов проходивших государственную итоговую аттестацию в 2022 году</w:t>
      </w:r>
      <w:r w:rsidR="00435664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- 54, все выпускники были допущены к ГИА. Не получили аттестат после прохождения аттестации в  дополнительный осенний  период - 6 человек.   Аттестатов с отличием</w:t>
      </w:r>
      <w:r w:rsidR="00793DAF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-</w:t>
      </w:r>
      <w:r w:rsidR="00793DAF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 xml:space="preserve">1. </w:t>
      </w:r>
    </w:p>
    <w:p w:rsidR="003374B2" w:rsidRPr="00316F26" w:rsidRDefault="00366874" w:rsidP="00C92E80">
      <w:pPr>
        <w:pStyle w:val="a6"/>
        <w:ind w:left="0" w:right="-28" w:firstLine="706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С 1 сентября 2022 года  все 1-е  и 5-е классы в общеобразовательных организациях Белозерского муниципального округа  перешли на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обновленный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ФГОС начального общего, основного общего образования.  </w:t>
      </w:r>
      <w:r w:rsidRPr="00316F26">
        <w:rPr>
          <w:rFonts w:ascii="PT Astra Sans" w:eastAsia="Arial" w:hAnsi="PT Astra Sans"/>
          <w:sz w:val="24"/>
          <w:szCs w:val="24"/>
        </w:rPr>
        <w:t xml:space="preserve">В 2021-2022 учебном году на ступени начального общего и  основного общего образования  по обновленному  федеральному государственному образовательному стандарту (далее –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обновленный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ФГОС) обучается – 366 детей.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  <w:lang w:eastAsia="ru-RU"/>
        </w:rPr>
      </w:pP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Для качественного и успешного введения  обновленных ФГОС НОО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и ООО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в 2022 г прошли повышение квалификации 17 учителей начальных классов и 141 учителей предметников.  На повышение квалификации израсходовано 370 900 тыс. руб.</w:t>
      </w:r>
      <w:r w:rsidRPr="00316F26">
        <w:rPr>
          <w:rFonts w:ascii="PT Astra Sans" w:eastAsia="Arial" w:hAnsi="PT Astra Sans" w:cs="Arial"/>
          <w:sz w:val="24"/>
          <w:szCs w:val="24"/>
          <w:lang w:eastAsia="ru-RU"/>
        </w:rPr>
        <w:t xml:space="preserve"> 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>В соответствии со статьей 95.2 Федерального закона от 29 декабря 2012 года №273-ФЗ «Об образовании в Российско</w:t>
      </w:r>
      <w:r w:rsidR="00435664">
        <w:rPr>
          <w:rFonts w:ascii="PT Astra Sans" w:eastAsia="Arial" w:hAnsi="PT Astra Sans"/>
          <w:sz w:val="24"/>
          <w:szCs w:val="24"/>
          <w:lang w:eastAsia="ru-RU"/>
        </w:rPr>
        <w:t>й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Федерации»  ежегодно  образовательные организации Белозерского муниципального округа входят в перечень организаций для проведения независимой оценки качества условий осуществления образовательной деятельности (НОКО).  Так</w:t>
      </w:r>
      <w:r w:rsidR="00435664">
        <w:rPr>
          <w:rFonts w:ascii="PT Astra Sans" w:eastAsia="Arial" w:hAnsi="PT Astra Sans"/>
          <w:sz w:val="24"/>
          <w:szCs w:val="24"/>
          <w:lang w:eastAsia="ru-RU"/>
        </w:rPr>
        <w:t>,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в  2020 году НОКО проводилась в семи образовательных организациях </w:t>
      </w:r>
      <w:r w:rsidR="00316F26">
        <w:rPr>
          <w:rFonts w:ascii="PT Astra Sans" w:eastAsia="Arial" w:hAnsi="PT Astra Sans"/>
          <w:sz w:val="24"/>
          <w:szCs w:val="24"/>
          <w:lang w:eastAsia="ru-RU"/>
        </w:rPr>
        <w:t xml:space="preserve">муниципального округа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>(МКОУ «</w:t>
      </w:r>
      <w:proofErr w:type="spellStart"/>
      <w:r w:rsidRPr="00316F26">
        <w:rPr>
          <w:rFonts w:ascii="PT Astra Sans" w:eastAsia="Arial" w:hAnsi="PT Astra Sans"/>
          <w:sz w:val="24"/>
          <w:szCs w:val="24"/>
          <w:lang w:eastAsia="ru-RU"/>
        </w:rPr>
        <w:t>Памятинская</w:t>
      </w:r>
      <w:proofErr w:type="spell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СОШ», МКОУ «Першинская СОШ», МКОУ «Романовская СОШ», МКОУ «Светлодольская СОШ», МКОУ «Стеклозаводская СОШ», МКОУ «Ягоднинская СОШ им. Петрякова», МКОУ «Рычковская ООШ»).  Среднее значение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по </w:t>
      </w:r>
      <w:r w:rsidR="00316F26">
        <w:rPr>
          <w:rFonts w:ascii="PT Astra Sans" w:eastAsia="Arial" w:hAnsi="PT Astra Sans"/>
          <w:sz w:val="24"/>
          <w:szCs w:val="24"/>
          <w:lang w:eastAsia="ru-RU"/>
        </w:rPr>
        <w:t xml:space="preserve"> округу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>составило   83,8 балла.  Итоговый балл ниже областного (81 балл) у МКОУ «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Романовская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СОШ» (78,3) и МКОУ «Рычковская ООШ» (76,6). Низкое значение они имеют по показателю, характеризующему доступность услуг для инвалидов. </w:t>
      </w:r>
      <w:r w:rsidRPr="00316F26">
        <w:rPr>
          <w:rFonts w:ascii="PT Astra Sans" w:eastAsia="Arial" w:hAnsi="PT Astra Sans" w:cs="Arial"/>
          <w:sz w:val="24"/>
          <w:szCs w:val="24"/>
          <w:lang w:eastAsia="ru-RU"/>
        </w:rPr>
        <w:t xml:space="preserve">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В 2021 году  в НОКО участвовало 5 организаций (МКОУ «Белозрская СОШ им. Коробейникова», МКДОУ «Белозерский ДС №1», МКДОУ «Белозерский ДС №2», МКОУ ДО «Белозерская детская школа искусств», МКУ ДОД «Белозерская детская юношеская спортивная школа».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Среднее значение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оценки качества условий осуществления образо</w:t>
      </w:r>
      <w:r w:rsidR="00316F26">
        <w:rPr>
          <w:rFonts w:ascii="PT Astra Sans" w:eastAsia="Arial" w:hAnsi="PT Astra Sans"/>
          <w:sz w:val="24"/>
          <w:szCs w:val="24"/>
          <w:lang w:eastAsia="ru-RU"/>
        </w:rPr>
        <w:t>вательной деятельности</w:t>
      </w:r>
      <w:proofErr w:type="gramEnd"/>
      <w:r w:rsidR="00316F26">
        <w:rPr>
          <w:rFonts w:ascii="PT Astra Sans" w:eastAsia="Arial" w:hAnsi="PT Astra Sans"/>
          <w:sz w:val="24"/>
          <w:szCs w:val="24"/>
          <w:lang w:eastAsia="ru-RU"/>
        </w:rPr>
        <w:t xml:space="preserve"> по округу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lastRenderedPageBreak/>
        <w:t>составило   89,12 балла.  Итоговый балл ниже областного (87,7 баллов) в МКОУ «Белозрская СОШ им. Коробейникова»  (86,0) и МКОУ МКДОУ «Белозерский ДС №2»  (85,4).</w:t>
      </w:r>
      <w:r w:rsidRPr="00316F26">
        <w:rPr>
          <w:rFonts w:ascii="PT Astra Sans" w:eastAsia="Arial" w:hAnsi="PT Astra Sans" w:cs="Arial"/>
          <w:sz w:val="24"/>
          <w:szCs w:val="24"/>
          <w:lang w:eastAsia="ru-RU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В 2022 году в НОКО участвовало одно учреждение – МКУ </w:t>
      </w:r>
      <w:proofErr w:type="gramStart"/>
      <w:r w:rsidRPr="00316F26">
        <w:rPr>
          <w:rFonts w:ascii="PT Astra Sans" w:eastAsia="Arial" w:hAnsi="PT Astra Sans"/>
          <w:sz w:val="24"/>
          <w:szCs w:val="24"/>
          <w:lang w:eastAsia="ru-RU"/>
        </w:rPr>
        <w:t>ДО</w:t>
      </w:r>
      <w:proofErr w:type="gramEnd"/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«Белозерский ДЮЦ». Итоговый бал по учреждению – 84,6, что является ниже областного (86,9). На основании выявленных проблем в каждой образовательной организации разрабатывается план действий по устранению выявленных проблемных точек и организована работа по повышению качества условий для осуществления образовательной деятельности.</w:t>
      </w:r>
    </w:p>
    <w:p w:rsidR="003374B2" w:rsidRPr="00316F26" w:rsidRDefault="00366874" w:rsidP="00C92E80">
      <w:pPr>
        <w:shd w:val="clear" w:color="auto" w:fill="FFFFFF"/>
        <w:spacing w:after="0" w:line="240" w:lineRule="auto"/>
        <w:ind w:firstLine="708"/>
        <w:jc w:val="both"/>
        <w:rPr>
          <w:rFonts w:ascii="PT Astra Sans" w:eastAsia="Arial" w:hAnsi="PT Astra Sans" w:cs="Arial"/>
          <w:sz w:val="24"/>
          <w:szCs w:val="24"/>
          <w:lang w:eastAsia="ru-RU"/>
        </w:rPr>
      </w:pPr>
      <w:r w:rsidRPr="00316F26">
        <w:rPr>
          <w:rFonts w:ascii="PT Astra Sans" w:eastAsia="Arial" w:hAnsi="PT Astra Sans"/>
          <w:sz w:val="24"/>
          <w:szCs w:val="24"/>
          <w:lang w:eastAsia="ru-RU"/>
        </w:rPr>
        <w:t>С 2020 по 2022 годы 5 школ Белозерского муниципального округа (МКОУ «Першинская СОШ», МКОУ «Памятинская СОШ», МКОУ «Светлодльская СОШ», МКОУ «Стеклозводская СОШ», МКОУ «Рычковская ООШ») были участниками  регионального проекта «Десять шагов к качеству образования».   В течение 2020 – 2022 год</w:t>
      </w:r>
      <w:r w:rsidR="00435664">
        <w:rPr>
          <w:rFonts w:ascii="PT Astra Sans" w:eastAsia="Arial" w:hAnsi="PT Astra Sans"/>
          <w:sz w:val="24"/>
          <w:szCs w:val="24"/>
          <w:lang w:eastAsia="ru-RU"/>
        </w:rPr>
        <w:t>ов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в соответствии с комплексом мер была организована работа с данными школами  и школами, функционирующими в неблагоприятных социальных условиях.</w:t>
      </w:r>
      <w:r w:rsidRPr="00316F26">
        <w:rPr>
          <w:rFonts w:ascii="PT Astra Sans" w:eastAsia="Arial" w:hAnsi="PT Astra Sans" w:cs="Arial"/>
          <w:sz w:val="24"/>
          <w:szCs w:val="24"/>
          <w:lang w:eastAsia="ru-RU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>В 2020 года от каждой школы (ШНОР) команда педагогов (всего 22 педагога), состоящая из администрации, учителей русского языка и математики, прошла курсы повышения квалификации «Разработка и реализация программ адресной поддержки школ с низкими результатами» в ИРОСТ. Каждая из школ разработала план или программу по повышению качества образования и необходимые нормативно-</w:t>
      </w:r>
      <w:r w:rsidR="00435664">
        <w:rPr>
          <w:rFonts w:ascii="PT Astra Sans" w:eastAsia="Arial" w:hAnsi="PT Astra Sans"/>
          <w:sz w:val="24"/>
          <w:szCs w:val="24"/>
          <w:lang w:eastAsia="ru-RU"/>
        </w:rPr>
        <w:t>правовые акты. По итогам 2020–2021 учебного года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доля успешных школ (100% сдача по математике и русскому языку  в 9 и 11 классах) составила 40%, это МКОУ «Першинская СОШ», МКОУ «Рычко</w:t>
      </w:r>
      <w:r w:rsidR="0030572E">
        <w:rPr>
          <w:rFonts w:ascii="PT Astra Sans" w:eastAsia="Arial" w:hAnsi="PT Astra Sans"/>
          <w:sz w:val="24"/>
          <w:szCs w:val="24"/>
          <w:lang w:eastAsia="ru-RU"/>
        </w:rPr>
        <w:t xml:space="preserve">вская ООШ».   В 2021–2022 учебного года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 xml:space="preserve"> в 11 классах 100% сдача по русскому и математике была во всех кроме МКОУ «Памятинская СОШ» (60%). 100% сдача по математике и русскому языку  в 9 и 11 классах была в МКОУ «Стеклозаводская СОШ». Результатом участия педагогов в региональном проекте стало выявление профессиональных затруднений и их анализ, повышение квалификации, взаимопосещение уроков, обобщение опыта работы и  улучшение качеств образования.</w:t>
      </w:r>
      <w:r w:rsidRPr="00316F26">
        <w:rPr>
          <w:rFonts w:ascii="PT Astra Sans" w:eastAsia="Arial" w:hAnsi="PT Astra Sans" w:cs="Arial"/>
          <w:sz w:val="24"/>
          <w:szCs w:val="24"/>
          <w:lang w:eastAsia="ru-RU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  <w:lang w:eastAsia="ru-RU"/>
        </w:rPr>
        <w:t>В 2022 году МКОУ «Боровская СОШ»  стала участником федерального проекта «500+» по организации методической поддержки общеобразовательных организаций, имеющих низкие образовательные результаты обучающихся. Школа заполнила рисковой профиль, проведен анализ результатов, разработаны и началась реализация концепции развития, среднесрочной программы,  антирисковых программ.</w:t>
      </w:r>
    </w:p>
    <w:p w:rsidR="003374B2" w:rsidRPr="00316F26" w:rsidRDefault="00366874" w:rsidP="00C92E80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 образовательных организациях Белозерского муниципального округа в 2021-2022 учебном году организовано обучение и воспитание обучающихся с ОВЗ и инвалидов. В общеобразовательных организациях округа  обучается 80 детей   с ОВЗ,  из них 48 детей-инвалидов. В 1 дошкольной образовательной организации - 1 ребёнок - инвалида детства.</w:t>
      </w:r>
    </w:p>
    <w:p w:rsidR="003374B2" w:rsidRPr="00316F26" w:rsidRDefault="00366874" w:rsidP="00C92E80">
      <w:pPr>
        <w:pStyle w:val="a6"/>
        <w:ind w:left="0" w:firstLine="73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17 школьников обучается на дому, остальные дети этой категории получают инклюзивное образование.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В школах разработаны локальные акты, регламентирующие введение и реализацию ФГОС начального общего образования (далее – НОО), основного общего образования (далее - ООО) и  среднего общего образования (далее - СОО) для детей с  ОВЗ и ФГОС для детей с интеллектуальными нарушениями и умственной отсталостью (далее – УО), разработаны адаптированные основные образовательные программы и специальные индивидуальные программы развития для обучающихся в соответствии с рекомендациями психолого-медико-педагогической комиссии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(далее – ПМПК).  Штатные учителя-логопеды оказывают помощь детям с ОВЗ в МКОУ «Белозерская СОШ им. Коробейникова» и МКОУ «Памятинская СОШ». Педагогов-дефектологов нет ни в одной образовательной организации.  Отсутствие в </w:t>
      </w:r>
      <w:r w:rsidR="00316F26">
        <w:rPr>
          <w:rFonts w:ascii="PT Astra Sans" w:eastAsia="Arial" w:hAnsi="PT Astra Sans"/>
          <w:sz w:val="24"/>
          <w:szCs w:val="24"/>
        </w:rPr>
        <w:t xml:space="preserve">округе </w:t>
      </w:r>
      <w:r w:rsidRPr="00316F26">
        <w:rPr>
          <w:rFonts w:ascii="PT Astra Sans" w:eastAsia="Arial" w:hAnsi="PT Astra Sans"/>
          <w:sz w:val="24"/>
          <w:szCs w:val="24"/>
        </w:rPr>
        <w:t>учителя-дефектолога, недостаточное количество учителей-логопедов, педагогов-психологов, отсутствие специальной квалификации педагогов по организации работы с детьми данной категории и недостаточная материально-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техническая база школ для реализации адаптированных образовательных программ снижает качество инклюзивного образования. С целью совершенствования психолого-педагогических условий деятельности на муниципальном уровне проводятся методические мероприятия с руководителями и их заместителями. Особое внимание уделено вопросам перехода на  дистанционное обучение и использование электронных образовательных ресурсов. С целью совершенствования психолого-педагогических условий деятельности на муниципальном уровне проводятся методические мероприятия с руководителями и их заместителями. Особовнимание уделено вопросам перехода на  дистанционное обучение и использование электронных образ</w:t>
      </w:r>
      <w:r w:rsidR="00316F26">
        <w:rPr>
          <w:rFonts w:ascii="PT Astra Sans" w:eastAsia="Arial" w:hAnsi="PT Astra Sans"/>
          <w:sz w:val="24"/>
          <w:szCs w:val="24"/>
        </w:rPr>
        <w:t xml:space="preserve">овательных ресурсов. </w:t>
      </w:r>
      <w:proofErr w:type="gramStart"/>
      <w:r w:rsidR="00316F26">
        <w:rPr>
          <w:rFonts w:ascii="PT Astra Sans" w:eastAsia="Arial" w:hAnsi="PT Astra Sans"/>
          <w:sz w:val="24"/>
          <w:szCs w:val="24"/>
        </w:rPr>
        <w:t xml:space="preserve">На окружном </w:t>
      </w:r>
      <w:r w:rsidRPr="00316F26">
        <w:rPr>
          <w:rFonts w:ascii="PT Astra Sans" w:eastAsia="Arial" w:hAnsi="PT Astra Sans"/>
          <w:sz w:val="24"/>
          <w:szCs w:val="24"/>
        </w:rPr>
        <w:t xml:space="preserve"> уровне по данному вопросу был представлен  опыт работы педагогов МКОУ «Белозерская СОШ им В.Н. Коробейникова», МКОУ «Боровская СОШ», МКОУ «Рычковская СОШ», на областном -  педагогов МКОУ  «Белозерская СОШ им. Коробейникова».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На заседаниях </w:t>
      </w:r>
      <w:r w:rsidR="00316F26">
        <w:rPr>
          <w:rFonts w:ascii="PT Astra Sans" w:eastAsia="Arial" w:hAnsi="PT Astra Sans"/>
          <w:sz w:val="24"/>
          <w:szCs w:val="24"/>
        </w:rPr>
        <w:t xml:space="preserve">окружных </w:t>
      </w:r>
      <w:r w:rsidRPr="00316F26">
        <w:rPr>
          <w:rFonts w:ascii="PT Astra Sans" w:eastAsia="Arial" w:hAnsi="PT Astra Sans"/>
          <w:sz w:val="24"/>
          <w:szCs w:val="24"/>
        </w:rPr>
        <w:t xml:space="preserve">методических объединений педагогов (далее - РМО) рассмотрены вопросы обучения и подготовки к ГИА детей, имеющих проблемы в обучении, детей с ОВЗ, оказания им психолого-педагогической помощи, изучены методы и приемы формирования у обучающихся универсальных учебных действий. Обеспечено участие учителей-предметников в работе виртуальных школ на базе сетевых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интернет-сообществ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учителей-предметников Курганской области. </w:t>
      </w:r>
    </w:p>
    <w:p w:rsidR="003374B2" w:rsidRPr="00316F26" w:rsidRDefault="00366874" w:rsidP="00C92E80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В округе организована профориентационная работа, способствующая осознанному выбору выпускниками учебного заведения и выбору профессии. Во всех образовательных организациях проводится предпрофильная подготовка учащихся через систему краткосрочных курсов. Для обучающихся 8-10 классов проходят профессиональные пробы в рамках регионального интерактивного профориентационного  флешмоба «Человек в мире профессий». В 2022-2023 учебном году программу профессиональной подготовки (тракторист-машинист сельскохозяйственного производства) осваивают 8 учащихся в Стеклозаводской школе. </w:t>
      </w:r>
    </w:p>
    <w:p w:rsidR="003374B2" w:rsidRPr="00316F26" w:rsidRDefault="00366874" w:rsidP="00C92E80">
      <w:pPr>
        <w:pStyle w:val="a6"/>
        <w:ind w:left="0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Все образовательные организации округа имеют доступ к сети «Интернет», Светлодольская, Ягоднинская, Боровская, Першинская и Белозерская школы  получили высокоскоростной интернет (50 и 100 мегабит/сек).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Благодаря участию школ в реализации Национального проекта «Образование» (проектов «Точка роста» и «Цифровая образовательная среда»), в общеобр</w:t>
      </w:r>
      <w:r w:rsidR="00316F26">
        <w:rPr>
          <w:rFonts w:ascii="PT Astra Sans" w:eastAsia="Arial" w:hAnsi="PT Astra Sans"/>
          <w:sz w:val="24"/>
          <w:szCs w:val="24"/>
        </w:rPr>
        <w:t xml:space="preserve">азовательных организациях округа </w:t>
      </w:r>
      <w:r w:rsidRPr="00316F26">
        <w:rPr>
          <w:rFonts w:ascii="PT Astra Sans" w:eastAsia="Arial" w:hAnsi="PT Astra Sans"/>
          <w:sz w:val="24"/>
          <w:szCs w:val="24"/>
        </w:rPr>
        <w:t xml:space="preserve"> увеличилось количество  компьютеров со 178 в 2016 году, до 536 в 2021 году, 469 из которых используются обучающимися, из них 428 доступны для использования обучающимися в свободное от основных занятий время.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 Среднее количество учащихся на один персональный компьютер в общеобразовательном учреждени</w:t>
      </w:r>
      <w:r w:rsidR="00316F26">
        <w:rPr>
          <w:rFonts w:ascii="PT Astra Sans" w:eastAsia="Arial" w:hAnsi="PT Astra Sans"/>
          <w:sz w:val="24"/>
          <w:szCs w:val="24"/>
        </w:rPr>
        <w:t>и – 4 человека. В  школах округа</w:t>
      </w:r>
      <w:r w:rsidRPr="00316F26">
        <w:rPr>
          <w:rFonts w:ascii="PT Astra Sans" w:eastAsia="Arial" w:hAnsi="PT Astra Sans"/>
          <w:sz w:val="24"/>
          <w:szCs w:val="24"/>
        </w:rPr>
        <w:t xml:space="preserve"> установлено и функционируют 15 интерактивных досок, 78 мультимедийных проекторов. Собственные </w:t>
      </w:r>
      <w:proofErr w:type="spellStart"/>
      <w:r w:rsidRPr="00316F26">
        <w:rPr>
          <w:rFonts w:ascii="PT Astra Sans" w:eastAsia="Arial" w:hAnsi="PT Astra Sans"/>
          <w:sz w:val="24"/>
          <w:szCs w:val="24"/>
        </w:rPr>
        <w:t>Web</w:t>
      </w:r>
      <w:proofErr w:type="spellEnd"/>
      <w:r w:rsidRPr="00316F26">
        <w:rPr>
          <w:rFonts w:ascii="PT Astra Sans" w:eastAsia="Arial" w:hAnsi="PT Astra Sans"/>
          <w:sz w:val="24"/>
          <w:szCs w:val="24"/>
        </w:rPr>
        <w:t>-сайты</w:t>
      </w:r>
      <w:r w:rsidR="0030572E">
        <w:rPr>
          <w:rFonts w:ascii="PT Astra Sans" w:eastAsia="Arial" w:hAnsi="PT Astra Sans"/>
          <w:sz w:val="24"/>
          <w:szCs w:val="24"/>
        </w:rPr>
        <w:t xml:space="preserve"> и официальные сообщества в социальной сети </w:t>
      </w:r>
      <w:proofErr w:type="spellStart"/>
      <w:r w:rsidR="0030572E">
        <w:rPr>
          <w:rFonts w:ascii="PT Astra Sans" w:eastAsia="Arial" w:hAnsi="PT Astra Sans"/>
          <w:sz w:val="24"/>
          <w:szCs w:val="24"/>
        </w:rPr>
        <w:t>ВКонтакте</w:t>
      </w:r>
      <w:proofErr w:type="spellEnd"/>
      <w:r w:rsidR="0030572E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 xml:space="preserve"> имеют все образовательные организации.  Организован гарантированный и безопасный подвоз 688 учащихся к месту учёбы. За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последние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5 лет приобретено  11 школьных автобусов, в 2020 году - 2. Все школьные автобусы соответствуют ГОСТу. </w:t>
      </w:r>
    </w:p>
    <w:p w:rsidR="003374B2" w:rsidRPr="00316F26" w:rsidRDefault="00366874" w:rsidP="00C92E80">
      <w:pPr>
        <w:pStyle w:val="a6"/>
        <w:ind w:left="0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 общеобразовательных организациях в основном созданы условия, соответствующие санитарно-гигиеническим нормам и требованиям комплексной безопасности. Разработаны паспорта безопасности объектов. Во всех школах установлены «тревожные кнопки». Во всех объектах образовательных организаций установлены системы, автоматически передающие сигнал о возникновении пожара на пульт пожарной части, но в 10 - только с участием человека. Первичными средствами пожаротушения образовательные организации обеспечены в полном объеме. В 2020 году во все образовательные организации приобретены приборы по обеззараживанию воздуха и поверхностей в помещениях школ и детских садов за счет областного и местного бюджетов. В рамках реализации Федеральной программы «Модернизация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школьных систем образования» осуществляется ремонт Светлодольской, Стеклозаводской и Памятинской школ (2022-2023 годы). В 2023 году ремонт  начнется в Ягоднинской школе им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.П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етрякова, в 2024 –  в Белозерской школе им.Коробейникова. </w:t>
      </w:r>
    </w:p>
    <w:p w:rsidR="003374B2" w:rsidRPr="00316F26" w:rsidRDefault="00366874" w:rsidP="00C92E80">
      <w:pPr>
        <w:pStyle w:val="a6"/>
        <w:ind w:left="0" w:right="-28" w:firstLine="706"/>
        <w:rPr>
          <w:rFonts w:ascii="PT Astra Sans" w:eastAsia="Arial" w:hAnsi="PT Astra Sans"/>
          <w:sz w:val="24"/>
          <w:szCs w:val="24"/>
        </w:rPr>
      </w:pPr>
      <w:r w:rsidRPr="00A95BE2">
        <w:rPr>
          <w:rFonts w:ascii="PT Astra Sans" w:eastAsia="Arial" w:hAnsi="PT Astra Sans"/>
          <w:sz w:val="24"/>
          <w:szCs w:val="24"/>
        </w:rPr>
        <w:t>На</w:t>
      </w:r>
      <w:r w:rsidR="0030572E">
        <w:rPr>
          <w:rFonts w:ascii="PT Astra Sans" w:eastAsia="Arial" w:hAnsi="PT Astra Sans"/>
          <w:sz w:val="24"/>
          <w:szCs w:val="24"/>
        </w:rPr>
        <w:t xml:space="preserve"> территории округа на 1 января </w:t>
      </w:r>
      <w:r w:rsidR="00A95BE2" w:rsidRPr="00A95BE2">
        <w:rPr>
          <w:rFonts w:ascii="PT Astra Sans" w:eastAsia="Arial" w:hAnsi="PT Astra Sans"/>
          <w:sz w:val="24"/>
          <w:szCs w:val="24"/>
        </w:rPr>
        <w:t>2022</w:t>
      </w:r>
      <w:r w:rsidRPr="00A95BE2">
        <w:rPr>
          <w:rFonts w:ascii="PT Astra Sans" w:eastAsia="Arial" w:hAnsi="PT Astra Sans"/>
          <w:sz w:val="24"/>
          <w:szCs w:val="24"/>
        </w:rPr>
        <w:t xml:space="preserve"> г</w:t>
      </w:r>
      <w:r w:rsidR="0030572E">
        <w:rPr>
          <w:rFonts w:ascii="PT Astra Sans" w:eastAsia="Arial" w:hAnsi="PT Astra Sans"/>
          <w:sz w:val="24"/>
          <w:szCs w:val="24"/>
        </w:rPr>
        <w:t>ода</w:t>
      </w:r>
      <w:r w:rsidR="00A95BE2">
        <w:rPr>
          <w:rFonts w:ascii="PT Astra Sans" w:eastAsia="Arial" w:hAnsi="PT Astra Sans"/>
          <w:sz w:val="24"/>
          <w:szCs w:val="24"/>
        </w:rPr>
        <w:t xml:space="preserve"> проживает 3552</w:t>
      </w:r>
      <w:r w:rsidRPr="00316F26">
        <w:rPr>
          <w:rFonts w:ascii="PT Astra Sans" w:eastAsia="Arial" w:hAnsi="PT Astra Sans"/>
          <w:sz w:val="24"/>
          <w:szCs w:val="24"/>
        </w:rPr>
        <w:t xml:space="preserve"> человек в возрасте до 18 лет, что составляет </w:t>
      </w:r>
      <w:r w:rsidR="00A95BE2">
        <w:rPr>
          <w:rFonts w:ascii="PT Astra Sans" w:eastAsia="Arial" w:hAnsi="PT Astra Sans"/>
          <w:sz w:val="24"/>
          <w:szCs w:val="24"/>
        </w:rPr>
        <w:t>25 %</w:t>
      </w:r>
      <w:r w:rsidRPr="00316F26">
        <w:rPr>
          <w:rFonts w:ascii="PT Astra Sans" w:eastAsia="Arial" w:hAnsi="PT Astra Sans"/>
          <w:sz w:val="24"/>
          <w:szCs w:val="24"/>
        </w:rPr>
        <w:t xml:space="preserve"> от общей чи</w:t>
      </w:r>
      <w:r w:rsidR="00A95BE2">
        <w:rPr>
          <w:rFonts w:ascii="PT Astra Sans" w:eastAsia="Arial" w:hAnsi="PT Astra Sans"/>
          <w:sz w:val="24"/>
          <w:szCs w:val="24"/>
        </w:rPr>
        <w:t>сленности населения. Из них 2694</w:t>
      </w:r>
      <w:r w:rsidRPr="00316F26">
        <w:rPr>
          <w:rFonts w:ascii="PT Astra Sans" w:eastAsia="Arial" w:hAnsi="PT Astra Sans"/>
          <w:sz w:val="24"/>
          <w:szCs w:val="24"/>
        </w:rPr>
        <w:t xml:space="preserve"> человек</w:t>
      </w:r>
      <w:r w:rsidR="00A95BE2">
        <w:rPr>
          <w:rFonts w:ascii="PT Astra Sans" w:eastAsia="Arial" w:hAnsi="PT Astra Sans"/>
          <w:sz w:val="24"/>
          <w:szCs w:val="24"/>
        </w:rPr>
        <w:t>а</w:t>
      </w:r>
      <w:r w:rsidRPr="00316F26">
        <w:rPr>
          <w:rFonts w:ascii="PT Astra Sans" w:eastAsia="Arial" w:hAnsi="PT Astra Sans"/>
          <w:sz w:val="24"/>
          <w:szCs w:val="24"/>
        </w:rPr>
        <w:t xml:space="preserve"> -  в возрасте от 5 до 18 лет.  Охват детей в возрасте от 5 до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увеличился с 16% (353 обучающихся) в 2017 году до 78% (1445 обучающихся) в 2020 году. На 20 октября 2022 года 1661 детей (64,6%), охват дополнительным образованием несколько снижен по ряду причин, так, например, в Стеклозаводской школе на время капитального ремонта нет возможности организации занятий по программам дополнительного образования, не всегда своевременно вносятся данные о контингенте обучающихся в Новигатор дополнительного образования Курганской области.  </w:t>
      </w:r>
    </w:p>
    <w:p w:rsidR="003374B2" w:rsidRPr="00316F26" w:rsidRDefault="00366874" w:rsidP="00C92E80">
      <w:pPr>
        <w:pStyle w:val="a6"/>
        <w:ind w:left="0" w:right="-28" w:firstLine="706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>В рамках реализации ФГОС НОО, ООО и для обучающихся с ОВЗ все образовательные организации для каждого уровня обучения (НОО И ООО) разработали и реализуют основные образовательные программы и адаптированные основные образовательные программы, неотъемлемой частью которых являются программы: духовно-нравственного развития, воспитания обучающихся и формирования экологической культуры, здорового и безопасного образа жизни (для обучающихся НОО), воспитания и социализации обучающихся (для обучающихся ООО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>). Программы включают в себя следующие  приоритеты: гражданско–патриотическое, духовно–нравственное, правовое, экологическое воспитание, формирование социально – активной личности, приобщение к традиционным семейным ценностям, профессиональное самоопределение и социализация обучающихся, формирование у детей культуры здорового и безопасного образа жизни, уважительного отношения ко всем национальностям, этносам и религиям.</w:t>
      </w:r>
    </w:p>
    <w:p w:rsidR="003374B2" w:rsidRPr="00316F26" w:rsidRDefault="00366874" w:rsidP="00C92E80">
      <w:pPr>
        <w:pStyle w:val="a6"/>
        <w:ind w:left="0" w:right="-28" w:firstLine="73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На территории округа сеть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организаций, осуществляющих образовательную деятельность по дополнительным общеобразовательным программам предст</w:t>
      </w:r>
      <w:r w:rsidR="00793DAF">
        <w:rPr>
          <w:rFonts w:ascii="PT Astra Sans" w:eastAsia="Arial" w:hAnsi="PT Astra Sans"/>
          <w:sz w:val="24"/>
          <w:szCs w:val="24"/>
        </w:rPr>
        <w:t>авлена</w:t>
      </w:r>
      <w:proofErr w:type="gramEnd"/>
      <w:r w:rsidR="00793DAF">
        <w:rPr>
          <w:rFonts w:ascii="PT Astra Sans" w:eastAsia="Arial" w:hAnsi="PT Astra Sans"/>
          <w:sz w:val="24"/>
          <w:szCs w:val="24"/>
        </w:rPr>
        <w:t xml:space="preserve"> МКУДО «Белозерская ДШИ» </w:t>
      </w:r>
      <w:r w:rsidRPr="00316F26">
        <w:rPr>
          <w:rFonts w:ascii="PT Astra Sans" w:eastAsia="Arial" w:hAnsi="PT Astra Sans"/>
          <w:sz w:val="24"/>
          <w:szCs w:val="24"/>
        </w:rPr>
        <w:t xml:space="preserve">и двумя учреждениями дополнительного образования, подведомственных Отделу образования, - МБУДО «Белозерская ДЮСШ» и МБУДО «Белозерский ДЮЦ».  </w:t>
      </w:r>
    </w:p>
    <w:p w:rsidR="003374B2" w:rsidRPr="00316F26" w:rsidRDefault="00366874" w:rsidP="00C92E80">
      <w:pPr>
        <w:pStyle w:val="a6"/>
        <w:tabs>
          <w:tab w:val="left" w:pos="0"/>
        </w:tabs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Лицензии на вид деятельности «дополнительное образование детей и взрослых» имеют 9 общеобразовательных организаций. </w:t>
      </w:r>
    </w:p>
    <w:p w:rsidR="003374B2" w:rsidRPr="00316F26" w:rsidRDefault="00366874" w:rsidP="00C92E80">
      <w:pPr>
        <w:pStyle w:val="a6"/>
        <w:tabs>
          <w:tab w:val="left" w:pos="0"/>
        </w:tabs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В 2018 году лицензии получили  МКОУ «Белозерская СОШ им. Коробейникова» и МКОУ «Першинская СОШ»,  в 2019 году - МКОУ «Боровская СОШ», МКОУ «Памятинская СОШ», МКОУ «Светлодольская СОШ», МКОУ «Стеклозаводская СОШ», МКОУ «Ягоднинская СОШ», в 2020 году - МКОУ «Рычковская ОО</w:t>
      </w:r>
      <w:r w:rsidR="00793DAF">
        <w:rPr>
          <w:rFonts w:ascii="PT Astra Sans" w:eastAsia="Arial" w:hAnsi="PT Astra Sans"/>
          <w:sz w:val="24"/>
          <w:szCs w:val="24"/>
        </w:rPr>
        <w:t xml:space="preserve">Ш»,  МКОУ «Романовская СОШ» </w:t>
      </w:r>
      <w:r w:rsidRPr="00316F26">
        <w:rPr>
          <w:rFonts w:ascii="PT Astra Sans" w:eastAsia="Arial" w:hAnsi="PT Astra Sans"/>
          <w:sz w:val="24"/>
          <w:szCs w:val="24"/>
        </w:rPr>
        <w:t xml:space="preserve"> и МКУДОУ «Белозерский ДС № 1». </w:t>
      </w:r>
    </w:p>
    <w:p w:rsidR="003374B2" w:rsidRPr="00316F26" w:rsidRDefault="00366874" w:rsidP="00C92E80">
      <w:pPr>
        <w:pStyle w:val="a6"/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 2021 году 267 (14,5%) обучающихся приняли участие в региональных, всероссийских и в международных интеллектуальных и творческих конкурсах, спортивных соревнованиях. Из них 93 (34,8%) стали призерами и победителями.</w:t>
      </w:r>
    </w:p>
    <w:p w:rsidR="003374B2" w:rsidRPr="00316F26" w:rsidRDefault="00366874" w:rsidP="00C92E80">
      <w:pPr>
        <w:pStyle w:val="a6"/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Внеурочная деятельность в школах организована по пяти направлениям: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интеллектуальное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, спортивно-оздоровительное, социальное, общекультурное и духовно-нравственное, с охватом 1750 обучающихся (93%). </w:t>
      </w:r>
    </w:p>
    <w:p w:rsidR="003374B2" w:rsidRPr="00316F26" w:rsidRDefault="00366874" w:rsidP="00C92E80">
      <w:pPr>
        <w:pStyle w:val="a6"/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На базе образовательных организаций действуют два отделения Всероссийских общественных организаций: местное отделение «Юнармия» (МКОУ «Белозерская СОШ им. Коробейникова»), на октябрь  2022 года в округе создано 3 отряда Юнармии. Местное отделение «Волонтёры Победы» (МБУДО «Белозерский ДЮЦ») с охватом 181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обучающегося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>.</w:t>
      </w:r>
    </w:p>
    <w:p w:rsidR="003374B2" w:rsidRPr="00316F26" w:rsidRDefault="00366874" w:rsidP="00C92E80">
      <w:pPr>
        <w:pStyle w:val="a6"/>
        <w:ind w:left="0" w:right="-28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Во всех школах округа функционирует «Российское движение школьников». </w:t>
      </w:r>
    </w:p>
    <w:p w:rsidR="003374B2" w:rsidRPr="00316F26" w:rsidRDefault="00366874" w:rsidP="00C92E80">
      <w:pPr>
        <w:pStyle w:val="a6"/>
        <w:ind w:left="0" w:firstLine="85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 целях реализации мероприятий федерального проекта «Успех каждого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 xml:space="preserve">ребенка» национального проекта «Образование» в </w:t>
      </w:r>
      <w:r w:rsidR="00316F26">
        <w:rPr>
          <w:rFonts w:ascii="PT Astra Sans" w:eastAsia="Arial" w:hAnsi="PT Astra Sans"/>
          <w:sz w:val="24"/>
          <w:szCs w:val="24"/>
        </w:rPr>
        <w:t xml:space="preserve">муниципальном округе </w:t>
      </w:r>
      <w:r w:rsidRPr="00316F26">
        <w:rPr>
          <w:rFonts w:ascii="PT Astra Sans" w:eastAsia="Arial" w:hAnsi="PT Astra Sans"/>
          <w:sz w:val="24"/>
          <w:szCs w:val="24"/>
        </w:rPr>
        <w:t>внедряется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Ведёт  работу</w:t>
      </w:r>
      <w:r w:rsidR="00316F26">
        <w:rPr>
          <w:rFonts w:ascii="PT Astra Sans" w:eastAsia="Arial" w:hAnsi="PT Astra Sans"/>
          <w:sz w:val="24"/>
          <w:szCs w:val="24"/>
        </w:rPr>
        <w:t xml:space="preserve"> окружной </w:t>
      </w:r>
      <w:r w:rsidRPr="00316F26">
        <w:rPr>
          <w:rFonts w:ascii="PT Astra Sans" w:eastAsia="Arial" w:hAnsi="PT Astra Sans"/>
          <w:sz w:val="24"/>
          <w:szCs w:val="24"/>
        </w:rPr>
        <w:t xml:space="preserve"> родительский совет, в состав которого входят представители  родительской общественности образовательных организаций округа. Представители родительского совета привлекаются в качестве общественных наблюдателей при проведении муниципального этапа Всероссийской олимпиады школьников и государственной итоговой аттестации обучающихся, членов жюри на </w:t>
      </w:r>
      <w:r w:rsidR="00316F26">
        <w:rPr>
          <w:rFonts w:ascii="PT Astra Sans" w:eastAsia="Arial" w:hAnsi="PT Astra Sans"/>
          <w:sz w:val="24"/>
          <w:szCs w:val="24"/>
        </w:rPr>
        <w:t xml:space="preserve">окружных </w:t>
      </w:r>
      <w:r w:rsidRPr="00316F26">
        <w:rPr>
          <w:rFonts w:ascii="PT Astra Sans" w:eastAsia="Arial" w:hAnsi="PT Astra Sans"/>
          <w:sz w:val="24"/>
          <w:szCs w:val="24"/>
        </w:rPr>
        <w:t xml:space="preserve">мероприятиях, принимают участие в работе комиссии по делам несовершеннолетних и защите их прав. </w:t>
      </w:r>
    </w:p>
    <w:p w:rsidR="003374B2" w:rsidRPr="00316F26" w:rsidRDefault="00366874" w:rsidP="00A3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 w:cs="Times New Roman"/>
          <w:color w:val="FF0000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 xml:space="preserve">Большое внимание в Белозерском </w:t>
      </w:r>
      <w:r w:rsidRPr="00316F26">
        <w:rPr>
          <w:rFonts w:ascii="PT Astra Sans" w:eastAsia="Arial" w:hAnsi="PT Astra Sans"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sz w:val="24"/>
          <w:szCs w:val="24"/>
        </w:rPr>
        <w:t xml:space="preserve"> уделяется сохранению здоровья школьников, организации питания детей. Общий охват горячим питанием составляет 100%, охват двухразовым горячим питанием – 33,4%. Основной причиной не полного охвата горячим питанием школьников, не относящихся к льготным категориям, является отсутствие у родителей (законных представителей) учащихся мотивации на внесение платы за питание своих детей в школе и низкая платежеспособность родителей. С</w:t>
      </w:r>
      <w:r w:rsidRPr="00316F26">
        <w:rPr>
          <w:rFonts w:ascii="PT Astra Sans" w:eastAsia="Arial" w:hAnsi="PT Astra Sans" w:cs="Times New Roman"/>
          <w:color w:val="FF0000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>1 сентября 2020 года реальной поддержкой семей, имеющих детей, явилось обеспечение бесплатным питанием детей младших классов за счет федерального, областного и местного бюджетов.</w:t>
      </w:r>
      <w:r w:rsidRPr="00316F26">
        <w:rPr>
          <w:rFonts w:ascii="PT Astra Sans" w:eastAsia="Arial" w:hAnsi="PT Astra Sans" w:cs="Times New Roman"/>
          <w:color w:val="FF0000"/>
          <w:sz w:val="24"/>
          <w:szCs w:val="24"/>
        </w:rPr>
        <w:t xml:space="preserve"> </w:t>
      </w:r>
    </w:p>
    <w:p w:rsidR="003374B2" w:rsidRPr="00316F26" w:rsidRDefault="00793DAF" w:rsidP="00A358E2">
      <w:pPr>
        <w:widowControl w:val="0"/>
        <w:autoSpaceDE w:val="0"/>
        <w:autoSpaceDN w:val="0"/>
        <w:spacing w:after="0" w:line="240" w:lineRule="auto"/>
        <w:ind w:right="-28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В 2021–2022</w:t>
      </w:r>
      <w:r w:rsidR="00366874" w:rsidRPr="00316F26">
        <w:rPr>
          <w:rFonts w:ascii="PT Astra Sans" w:eastAsia="Arial" w:hAnsi="PT Astra Sans" w:cs="Times New Roman"/>
          <w:sz w:val="24"/>
          <w:szCs w:val="24"/>
        </w:rPr>
        <w:t xml:space="preserve"> учебном году сохранилась в качестве дополнительной социальной гарантии мера по обеспечению льготным питанием школьников из малоимущих семей за счет средств областного и местного бюджетов. Все школьники из малоимущих семей (1220 человек) получают бесплатное питание, в том числе дети из многодетных семей. </w:t>
      </w:r>
    </w:p>
    <w:p w:rsidR="003374B2" w:rsidRPr="00316F26" w:rsidRDefault="00366874" w:rsidP="00A358E2">
      <w:pPr>
        <w:widowControl w:val="0"/>
        <w:autoSpaceDE w:val="0"/>
        <w:autoSpaceDN w:val="0"/>
        <w:spacing w:after="0" w:line="240" w:lineRule="auto"/>
        <w:ind w:right="-28"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Двухразовым питанием охвачены все обучающиеся с ОВЗ (100 %). С</w:t>
      </w:r>
      <w:r w:rsidRPr="00316F26">
        <w:rPr>
          <w:rFonts w:ascii="PT Astra Sans" w:eastAsia="Arial" w:hAnsi="PT Astra Sans" w:cs="Times New Roman"/>
          <w:color w:val="FF0000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>1 сентября 2020 года родители, имеющие детей с ОВЗ, обучающихся на дому, получают  компенсацию расходов на питание за счет средств местного бюджета.</w:t>
      </w:r>
    </w:p>
    <w:p w:rsidR="003374B2" w:rsidRPr="00316F26" w:rsidRDefault="00366874" w:rsidP="00C92E80">
      <w:pPr>
        <w:widowControl w:val="0"/>
        <w:tabs>
          <w:tab w:val="left" w:pos="1410"/>
          <w:tab w:val="left" w:pos="9214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Текущее состояние в сфере государственной поддержки детей-сирот и детей, оставшихся без попечения родителей, детей с особыми</w:t>
      </w:r>
      <w:r w:rsidRPr="00316F26">
        <w:rPr>
          <w:rFonts w:ascii="PT Astra Sans" w:eastAsia="Arial" w:hAnsi="PT Astra Sans"/>
          <w:spacing w:val="-5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нуждами.</w:t>
      </w:r>
    </w:p>
    <w:p w:rsidR="003374B2" w:rsidRPr="00316F26" w:rsidRDefault="00366874" w:rsidP="00A358E2">
      <w:pPr>
        <w:pStyle w:val="a6"/>
        <w:tabs>
          <w:tab w:val="left" w:pos="9214"/>
        </w:tabs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На территории Белозерского муниципального округа находится 58 замещающих семей, в которых проживает 120 детей-сирот и детей, оставшихся без попечения родителей.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 округе организована работа по популяризации замещающих семей:  выступления на школьных родительских собраниях о семейных формах устройства детей-сирот и детей, оставшихся без попечения родителей, о мерах поддержки замещающих семей, о положительном опыте воспитания детей в замещающих семьях. На официальном сайте Администрации Белозерского муниципального округа и сайтах администраций территориальных отделов размещается информация о детях, оставшихся без попечения родителей. 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>Традиционно, 1 раз в квартал, проводятся окружные родительские собрания для родителей замещающих семей, что позволяет своевременно знакомить опекунов (попечителей), приемных родителей с изменениями в Российском законодательстве по вопросам опеки, решать проблемы, возникающие в семьях, организовывать работу по оздоровлению и занятости детей в каникулярное время, проводить обучение по технике безопасности в быту и в общественных местах, разъяснять правовые аспекты усыновления детей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, устройства детей - сирот и детей, оставшихся без попечения родителей, в семьи граждан. Подобные собрания проводятся  при активном участии специалистов различных учреждений: культуры, соцзащиты, социального обслуживания граждан, здравоохранения, образования, полиции. 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Работа по сопровождению замещающих семей в округе организована в соответствии с Положением «Об организации работы по сопровождению замещающих семей», утвержденным Постановлением Администрации Белозерского района от 12.03.2014 года № 75. Налажено тесное взаимодействие со всеми образовательными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организациями, в которых обучаются дети-сироты и дети, оставшиеся без попечения родителей.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На сопровождении муниципальной службы сопровождения находится 58 семей</w:t>
      </w:r>
      <w:r w:rsidR="00793DAF">
        <w:rPr>
          <w:rFonts w:ascii="PT Astra Sans" w:eastAsia="Arial" w:hAnsi="PT Astra Sans"/>
          <w:sz w:val="24"/>
          <w:szCs w:val="24"/>
        </w:rPr>
        <w:t>,</w:t>
      </w:r>
      <w:r w:rsidRPr="00316F26">
        <w:rPr>
          <w:rFonts w:ascii="PT Astra Sans" w:eastAsia="Arial" w:hAnsi="PT Astra Sans"/>
          <w:sz w:val="24"/>
          <w:szCs w:val="24"/>
        </w:rPr>
        <w:t xml:space="preserve"> в которых воспитывается 120 детей. В округе отработана система межведомственного взаимодействия по сопровождению замещающих семей. Все заинтересованные учреждения в той или иной мере принимают участие в сопровождении: проведение совместных мероприятий различной направленности, консультирование, оказание материальной, социальной и юридической помощи, проведение мастер-классов для родителей и детей из замещающих семей.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Большое внимание уделяется социализации детей-сирот и детей, оставшихся без попечения родителей. Дети из замещающих семей занимаются в кружках, секциях и объединениях по интересам, в   образовательных организациях общего и дополнительного образования (ДЮСШ, ДЮЦ и ДШИ), в учреждениях культуры. В организациях дополнител</w:t>
      </w:r>
      <w:r w:rsidR="00316F26">
        <w:rPr>
          <w:rFonts w:ascii="PT Astra Sans" w:eastAsia="Arial" w:hAnsi="PT Astra Sans"/>
          <w:sz w:val="24"/>
          <w:szCs w:val="24"/>
        </w:rPr>
        <w:t xml:space="preserve">ьного образования Белозерского муниципального округа </w:t>
      </w:r>
      <w:r w:rsidRPr="00316F26">
        <w:rPr>
          <w:rFonts w:ascii="PT Astra Sans" w:eastAsia="Arial" w:hAnsi="PT Astra Sans"/>
          <w:sz w:val="24"/>
          <w:szCs w:val="24"/>
        </w:rPr>
        <w:t xml:space="preserve"> занято 70% детей-сирот и детей, оставшихся без попечения родителей, проживающих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с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замещающих семьях. Около 78% детей-сирот и детей, оставшихся без попечения родителей, ежегодно отдыхают в загородных лагерях и санаториях Курганской</w:t>
      </w:r>
      <w:r w:rsidRPr="00316F26">
        <w:rPr>
          <w:rFonts w:ascii="PT Astra Sans" w:eastAsia="Arial" w:hAnsi="PT Astra Sans"/>
          <w:spacing w:val="-24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области.</w:t>
      </w:r>
    </w:p>
    <w:p w:rsidR="003374B2" w:rsidRPr="00316F26" w:rsidRDefault="00366874" w:rsidP="00C92E80">
      <w:pPr>
        <w:pStyle w:val="a6"/>
        <w:ind w:left="0" w:firstLine="706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>В 2021 году 11 лиц из числа детей-сирот и детей, оставшихся без попечения родителей получили квартиры в г. Щучье и 1 человек в с. Белозерское по договорам специализированного найма, 3 человека поставлены на очередь для получения жилья в других муниципалитетах.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В 2022 году 3 лица из числа детей-сирот и детей, оставшихся без попечения родителей получили квартиры в г. Щучье и 3 человека в с. Белозерское по договорам специализированного найма, на четвертый квартал 2022 года поданы заявки на получения жилья в г. Щучье для 8 человек из числа детей-сирот и детей, оставшихся без попечения родителей, также в октябре 2022 года Департаментом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имущественных и земельных отношений Курганской области дополнительно опубликованы 2 электронные процедуры, по итогам которых, в случае наличия заявок, будут заключены государственные контракты на приобретение жилых помещений для детей-сирот в Белозерском муниципальном округе.</w:t>
      </w:r>
    </w:p>
    <w:p w:rsidR="003374B2" w:rsidRPr="00316F26" w:rsidRDefault="00366874" w:rsidP="00C92E80">
      <w:pPr>
        <w:pStyle w:val="a6"/>
        <w:ind w:left="0" w:firstLine="706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С 2021 по 2022 год отремонтировано 2 квартиры, принадлежащих на праве собственности детям-сиротам и </w:t>
      </w:r>
      <w:proofErr w:type="gramStart"/>
      <w:r w:rsidRPr="00316F26">
        <w:rPr>
          <w:rFonts w:ascii="PT Astra Sans" w:eastAsia="Arial" w:hAnsi="PT Astra Sans"/>
          <w:sz w:val="24"/>
          <w:szCs w:val="24"/>
        </w:rPr>
        <w:t>детям, оставшимся без попечения родителей и заказаны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денежные средства для ремонта еще одной квартиры.</w:t>
      </w:r>
    </w:p>
    <w:p w:rsidR="003374B2" w:rsidRPr="00316F26" w:rsidRDefault="00366874" w:rsidP="00A3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 xml:space="preserve">В Белозерском </w:t>
      </w:r>
      <w:r w:rsidRPr="00316F26">
        <w:rPr>
          <w:rFonts w:ascii="PT Astra Sans" w:eastAsia="Arial" w:hAnsi="PT Astra Sans"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sz w:val="24"/>
          <w:szCs w:val="24"/>
        </w:rPr>
        <w:t xml:space="preserve"> организована работа по обеспечению отдыха детей и их оздоровления, организованной занятости детей в каникулярное время. Оздоровительная работа ведется на базе 6 лагерей дневного пребывания (далее - ЛДП), созданных при общеобразовательных организациях округа, в загородных оздоровительных лагерях области (далее - ЗОЛ), в санаторно-оздоровительных организациях круглогодичного действия. Субсидия, предоставляемая из областного бюджета по условиям софинансирования в размере 1% на организацию отдыха детей и их оздоровления в ЛДП и ЗОЛах, используется округом в полном объеме. Для проведения оздоровительной кампании в 2021 году весной и летом  была организована работа 6 оздоровительных организаций – 6 лагерей досуга и отдыха с дневным пребыванием детей  на базе  МКОУ «Белозерская СОШ им. Коробейникова», МКОУ «Рычковская ООШ», МКОУ «Памятинская СОШ», МКОУ «Першинская СОШ», МКОУ «Романовская СОШ», МКОУ «Ягоднинская СОШ им. Петрякова». В них оздоровлено 768 детей, в том числе 484 – дети из семей, находящихся в трудной жизненной ситуации. Работа детского оздоровительного лагеря МКУ «ДОЛ им. А.Рогачева» приостановлена в связи с небезопасностью нахождения в нем детей из-за ветхости зданий. На проведение оздоровительной кампании из областного бюджета было затрачено 1312590,5 руб., из </w:t>
      </w:r>
      <w:r w:rsidR="00316F26">
        <w:rPr>
          <w:rFonts w:ascii="PT Astra Sans" w:eastAsia="Arial" w:hAnsi="PT Astra Sans" w:cs="Times New Roman"/>
          <w:sz w:val="24"/>
          <w:szCs w:val="24"/>
        </w:rPr>
        <w:t xml:space="preserve">окружного </w:t>
      </w:r>
      <w:r w:rsidRPr="00316F26">
        <w:rPr>
          <w:rFonts w:ascii="PT Astra Sans" w:eastAsia="Arial" w:hAnsi="PT Astra Sans" w:cs="Times New Roman"/>
          <w:sz w:val="24"/>
          <w:szCs w:val="24"/>
        </w:rPr>
        <w:t>бюджета – 13200 рублей. В 2021 году стоимость питания детей в ЛДП составила 106 рублей в день.</w:t>
      </w:r>
    </w:p>
    <w:p w:rsidR="003374B2" w:rsidRPr="00316F26" w:rsidRDefault="00366874" w:rsidP="00A3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 xml:space="preserve"> На создание условий безопасного функционирования ЛДП в 2021 году </w:t>
      </w:r>
      <w:r w:rsidRPr="00316F26">
        <w:rPr>
          <w:rFonts w:ascii="PT Astra Sans" w:eastAsia="Arial" w:hAnsi="PT Astra Sans" w:cs="Times New Roman"/>
          <w:sz w:val="24"/>
          <w:szCs w:val="24"/>
        </w:rPr>
        <w:lastRenderedPageBreak/>
        <w:t xml:space="preserve">(медосмотр и лабораторное обследование сотрудников, приобретение спецодежды, недостающего оборудования пищеблоков, посуды, средств дезинфекции и индивидуальной защиты от </w:t>
      </w: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корона-вирусной</w:t>
      </w:r>
      <w:proofErr w:type="gramEnd"/>
      <w:r w:rsidRPr="00316F26">
        <w:rPr>
          <w:rFonts w:ascii="PT Astra Sans" w:eastAsia="Arial" w:hAnsi="PT Astra Sans" w:cs="Times New Roman"/>
          <w:sz w:val="24"/>
          <w:szCs w:val="24"/>
        </w:rPr>
        <w:t xml:space="preserve"> инфекции, акарицидная обработка территорий и </w:t>
      </w:r>
      <w:proofErr w:type="spellStart"/>
      <w:r w:rsidRPr="00316F26">
        <w:rPr>
          <w:rFonts w:ascii="PT Astra Sans" w:eastAsia="Arial" w:hAnsi="PT Astra Sans" w:cs="Times New Roman"/>
          <w:sz w:val="24"/>
          <w:szCs w:val="24"/>
        </w:rPr>
        <w:t>дератизационные</w:t>
      </w:r>
      <w:proofErr w:type="spellEnd"/>
      <w:r w:rsidRPr="00316F26">
        <w:rPr>
          <w:rFonts w:ascii="PT Astra Sans" w:eastAsia="Arial" w:hAnsi="PT Astra Sans" w:cs="Times New Roman"/>
          <w:sz w:val="24"/>
          <w:szCs w:val="24"/>
        </w:rPr>
        <w:t xml:space="preserve"> работы) из </w:t>
      </w:r>
      <w:r w:rsidR="00316F26">
        <w:rPr>
          <w:rFonts w:ascii="PT Astra Sans" w:eastAsia="Arial" w:hAnsi="PT Astra Sans" w:cs="Times New Roman"/>
          <w:sz w:val="24"/>
          <w:szCs w:val="24"/>
        </w:rPr>
        <w:t xml:space="preserve"> окружного </w:t>
      </w:r>
      <w:r w:rsidRPr="00316F26">
        <w:rPr>
          <w:rFonts w:ascii="PT Astra Sans" w:eastAsia="Arial" w:hAnsi="PT Astra Sans" w:cs="Times New Roman"/>
          <w:sz w:val="24"/>
          <w:szCs w:val="24"/>
        </w:rPr>
        <w:t>бюджета было затрачено более 850 тыс. рублей.</w:t>
      </w:r>
    </w:p>
    <w:p w:rsidR="003374B2" w:rsidRPr="00316F26" w:rsidRDefault="00366874" w:rsidP="00A3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весенний период 15 детей были оздоровлены  в СП КОК «Космос», затраты составили 105 тыс</w:t>
      </w: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.р</w:t>
      </w:r>
      <w:proofErr w:type="gramEnd"/>
      <w:r w:rsidRPr="00316F26">
        <w:rPr>
          <w:rFonts w:ascii="PT Astra Sans" w:eastAsia="Arial" w:hAnsi="PT Astra Sans" w:cs="Times New Roman"/>
          <w:sz w:val="24"/>
          <w:szCs w:val="24"/>
        </w:rPr>
        <w:t xml:space="preserve">уб. – средства областного бюджета. </w:t>
      </w:r>
    </w:p>
    <w:p w:rsidR="003374B2" w:rsidRPr="00316F26" w:rsidRDefault="00366874" w:rsidP="00C55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 xml:space="preserve">Оздоровление 20 детей </w:t>
      </w:r>
      <w:r w:rsidR="00316F26">
        <w:rPr>
          <w:rFonts w:ascii="PT Astra Sans" w:eastAsia="Arial" w:hAnsi="PT Astra Sans" w:cs="Times New Roman"/>
          <w:sz w:val="24"/>
          <w:szCs w:val="24"/>
        </w:rPr>
        <w:t xml:space="preserve">муниципального округа </w:t>
      </w:r>
      <w:r w:rsidRPr="00316F26">
        <w:rPr>
          <w:rFonts w:ascii="PT Astra Sans" w:eastAsia="Arial" w:hAnsi="PT Astra Sans" w:cs="Times New Roman"/>
          <w:sz w:val="24"/>
          <w:szCs w:val="24"/>
        </w:rPr>
        <w:t xml:space="preserve">в летний период было проведено в областном загородном санаторно-оздоровительном лагере круглогодичного действия «Романтика». </w:t>
      </w:r>
      <w:proofErr w:type="gramStart"/>
      <w:r w:rsidRPr="00316F26">
        <w:rPr>
          <w:rFonts w:ascii="PT Astra Sans" w:eastAsia="Arial" w:hAnsi="PT Astra Sans" w:cs="Times New Roman"/>
          <w:sz w:val="24"/>
          <w:szCs w:val="24"/>
        </w:rPr>
        <w:t>Затраты составили 290 тыс. руб., из которых: 214,2 тыс. руб., - средства областного бюджета, 71,4 тыс. руб., - родительская плата, 5 тыс.</w:t>
      </w:r>
      <w:r w:rsidRPr="00316F26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 xml:space="preserve">руб., - доставка детей средства </w:t>
      </w:r>
      <w:r w:rsidR="00316F26">
        <w:rPr>
          <w:rFonts w:ascii="PT Astra Sans" w:eastAsia="Arial" w:hAnsi="PT Astra Sans" w:cs="Times New Roman"/>
          <w:sz w:val="24"/>
          <w:szCs w:val="24"/>
        </w:rPr>
        <w:t xml:space="preserve">окружного </w:t>
      </w:r>
      <w:r w:rsidRPr="00316F26">
        <w:rPr>
          <w:rFonts w:ascii="PT Astra Sans" w:eastAsia="Arial" w:hAnsi="PT Astra Sans" w:cs="Times New Roman"/>
          <w:sz w:val="24"/>
          <w:szCs w:val="24"/>
        </w:rPr>
        <w:t>бюджета).</w:t>
      </w:r>
      <w:proofErr w:type="gramEnd"/>
    </w:p>
    <w:p w:rsidR="003374B2" w:rsidRPr="00316F26" w:rsidRDefault="003374B2" w:rsidP="00C55606">
      <w:pPr>
        <w:widowControl w:val="0"/>
        <w:autoSpaceDE w:val="0"/>
        <w:autoSpaceDN w:val="0"/>
        <w:spacing w:before="25" w:after="25" w:line="240" w:lineRule="auto"/>
        <w:ind w:firstLine="851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83624D" w:rsidRPr="00316F26" w:rsidRDefault="00366874" w:rsidP="00C55606">
      <w:pPr>
        <w:pStyle w:val="a6"/>
        <w:spacing w:before="25" w:after="25"/>
        <w:ind w:left="0" w:firstLine="851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III. Приоритеты и цели государственной политики в сфере образования.</w:t>
      </w:r>
    </w:p>
    <w:p w:rsidR="003374B2" w:rsidRPr="00316F26" w:rsidRDefault="00366874" w:rsidP="00C55606">
      <w:pPr>
        <w:pStyle w:val="a6"/>
        <w:tabs>
          <w:tab w:val="left" w:pos="0"/>
        </w:tabs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Указом Президента Российской Федерации от 9 мая 2017 года №203 «О стратегии развития информационного общества в Российской Федерации на 2017 – 2030 годы»;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Государственной программой Российской Федерации «Развитие образования» на 2018-2025 годы, утвержденной постановлением Правительства Российской Федерации от 26 декабря 2017 года № 1642;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Национальным проектом «Образование»;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Стратегией развития информационного общества в Российской Федерации на 2017 – 2030 годы, утвержденной Указом Президента Российской Федерации от 9 мая 2017 года №203;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24 мая 2014 года № 481;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  <w:t>-</w:t>
      </w:r>
      <w:r w:rsidR="00366874" w:rsidRPr="00316F26">
        <w:rPr>
          <w:rFonts w:ascii="PT Astra Sans" w:eastAsia="Arial" w:hAnsi="PT Astra Sans"/>
          <w:sz w:val="24"/>
          <w:szCs w:val="24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№ 2403-р;</w:t>
      </w:r>
    </w:p>
    <w:p w:rsidR="003374B2" w:rsidRPr="00316F26" w:rsidRDefault="00793DAF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- Государственной программой Курганской области «Развитие образования и реализация государственной молодежной политики» на 2023-2025 годы.</w:t>
      </w:r>
    </w:p>
    <w:p w:rsidR="003374B2" w:rsidRPr="00316F26" w:rsidRDefault="00C55606" w:rsidP="00C55606">
      <w:pPr>
        <w:pStyle w:val="a6"/>
        <w:tabs>
          <w:tab w:val="left" w:pos="0"/>
        </w:tabs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C55606" w:rsidRPr="00A358E2" w:rsidRDefault="00366874" w:rsidP="00793DAF">
      <w:pPr>
        <w:pStyle w:val="a6"/>
        <w:tabs>
          <w:tab w:val="left" w:pos="0"/>
        </w:tabs>
        <w:ind w:left="708" w:firstLine="1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Обеспечение доступности и повышение эффективности и качества образования – базовые направления реализации государственной политики. Общим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направлением для каждого уровня образования является совершенствование структуры и сети образовательных организаций.</w:t>
      </w:r>
    </w:p>
    <w:p w:rsidR="003374B2" w:rsidRPr="00316F26" w:rsidRDefault="00366874" w:rsidP="00C55606">
      <w:pPr>
        <w:spacing w:beforeLines="25" w:before="60" w:afterLines="25" w:after="60"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IV. Цели и задачи Программы.</w:t>
      </w:r>
    </w:p>
    <w:p w:rsidR="003374B2" w:rsidRPr="00316F26" w:rsidRDefault="00C55606" w:rsidP="00C55606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</w:t>
      </w:r>
      <w:r w:rsidR="00366874" w:rsidRPr="00316F26">
        <w:rPr>
          <w:rFonts w:ascii="PT Astra Sans" w:eastAsia="Arial" w:hAnsi="PT Astra Sans"/>
          <w:sz w:val="24"/>
          <w:szCs w:val="24"/>
        </w:rPr>
        <w:t>рограмма направлена на реализацию целей и задач Национального проекта «Образование»: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вовлеченности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3374B2" w:rsidRPr="00316F26" w:rsidRDefault="00C55606" w:rsidP="00C55606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П</w:t>
      </w:r>
      <w:r w:rsidR="00366874" w:rsidRPr="00316F26">
        <w:rPr>
          <w:rFonts w:ascii="PT Astra Sans" w:eastAsia="Arial" w:hAnsi="PT Astra Sans"/>
          <w:sz w:val="24"/>
          <w:szCs w:val="24"/>
        </w:rPr>
        <w:t>рограмма соответствует стратегическим приоритетам и целям государственной политики, обозначенным в Стратегии развития информационного общества в Российской Федерации на 2017–2030 годы, утвержденной указом Президента Российской Федерации от 9 мая 2017 года № 203 (далее – Стратегия). Данная муниципальная программа направлена на реализацию направлений Стратегии: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проведение мероприятий в области духовно-нравственного воспитания граждан;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</w:t>
      </w:r>
      <w:r w:rsidR="00793DAF">
        <w:rPr>
          <w:rFonts w:ascii="PT Astra Sans" w:eastAsia="Arial" w:hAnsi="PT Astra Sans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реализация просветительских проектов, направленных на обеспечение доступа к знаниям, достижениям современной науки и культуры;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формирование безопасной информационной среды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обеспечение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374B2" w:rsidRPr="00316F26" w:rsidRDefault="00366874" w:rsidP="00793DAF">
      <w:pPr>
        <w:pStyle w:val="a6"/>
        <w:ind w:left="0" w:firstLine="708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использование и развитие различных образовательных технологий, в том числе дистанционных, электронного обучения, при реализации образовательных программ.</w:t>
      </w:r>
    </w:p>
    <w:p w:rsidR="003374B2" w:rsidRPr="00316F26" w:rsidRDefault="00366874" w:rsidP="00A358E2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Целью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детей и молодежи.</w:t>
      </w:r>
    </w:p>
    <w:p w:rsidR="003374B2" w:rsidRPr="00316F26" w:rsidRDefault="00366874" w:rsidP="00A358E2">
      <w:pPr>
        <w:pStyle w:val="a6"/>
        <w:tabs>
          <w:tab w:val="left" w:pos="9214"/>
        </w:tabs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Для достижения данной цели должны быть решены следующие задачи:</w:t>
      </w:r>
    </w:p>
    <w:p w:rsid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развитие системы дошкольного образования, в том числе обеспечение доступности дошкольного</w:t>
      </w:r>
      <w:r w:rsidR="00366874" w:rsidRPr="00C55606">
        <w:rPr>
          <w:rFonts w:ascii="PT Astra Sans" w:eastAsia="Arial" w:hAnsi="PT Astra Sans"/>
          <w:spacing w:val="1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образования;</w:t>
      </w:r>
    </w:p>
    <w:p w:rsid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модернизация содержания образования и образовательной среды в системе общего</w:t>
      </w:r>
      <w:r w:rsidR="00366874" w:rsidRPr="00C55606">
        <w:rPr>
          <w:rFonts w:ascii="PT Astra Sans" w:eastAsia="Arial" w:hAnsi="PT Astra Sans"/>
          <w:spacing w:val="2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образования;</w:t>
      </w:r>
    </w:p>
    <w:p w:rsid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совершенствование муниципальной системы оценки качества образования и образовательных</w:t>
      </w:r>
      <w:r w:rsidR="00366874" w:rsidRPr="00C55606">
        <w:rPr>
          <w:rFonts w:ascii="PT Astra Sans" w:eastAsia="Arial" w:hAnsi="PT Astra Sans"/>
          <w:spacing w:val="-2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результатов;</w:t>
      </w:r>
    </w:p>
    <w:p w:rsid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proofErr w:type="gramStart"/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обеспечение условий для организации горячего питания обучающихся, формирование у обучающихся понимания ценности правильного и здорового питания;</w:t>
      </w:r>
      <w:proofErr w:type="gramEnd"/>
    </w:p>
    <w:p w:rsid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  <w:t>-</w:t>
      </w:r>
      <w:r w:rsidR="00366874" w:rsidRPr="00C55606">
        <w:rPr>
          <w:rFonts w:ascii="PT Astra Sans" w:eastAsia="Arial" w:hAnsi="PT Astra Sans"/>
          <w:sz w:val="24"/>
          <w:szCs w:val="24"/>
        </w:rPr>
        <w:t xml:space="preserve">обеспечение функционирования системы персонифицированного </w:t>
      </w:r>
      <w:r w:rsidR="00366874" w:rsidRPr="00C55606">
        <w:rPr>
          <w:rFonts w:ascii="PT Astra Sans" w:eastAsia="Arial" w:hAnsi="PT Astra Sans"/>
          <w:sz w:val="24"/>
          <w:szCs w:val="24"/>
        </w:rPr>
        <w:lastRenderedPageBreak/>
        <w:t xml:space="preserve">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лёгкость и оперативность </w:t>
      </w:r>
      <w:r w:rsidR="00366874" w:rsidRPr="00C55606">
        <w:rPr>
          <w:rFonts w:ascii="PT Astra Sans" w:eastAsia="Arial" w:hAnsi="PT Astra Sans"/>
          <w:spacing w:val="2"/>
          <w:sz w:val="24"/>
          <w:szCs w:val="24"/>
        </w:rPr>
        <w:t xml:space="preserve">смены </w:t>
      </w:r>
      <w:r w:rsidR="00366874" w:rsidRPr="00C55606">
        <w:rPr>
          <w:rFonts w:ascii="PT Astra Sans" w:eastAsia="Arial" w:hAnsi="PT Astra Sans"/>
          <w:sz w:val="24"/>
          <w:szCs w:val="24"/>
        </w:rPr>
        <w:t>осваиваемых образовательных</w:t>
      </w:r>
      <w:r w:rsidR="00366874" w:rsidRPr="00C55606">
        <w:rPr>
          <w:rFonts w:ascii="PT Astra Sans" w:eastAsia="Arial" w:hAnsi="PT Astra Sans"/>
          <w:spacing w:val="-7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программ;</w:t>
      </w:r>
    </w:p>
    <w:p w:rsidR="003374B2" w:rsidRP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создание единого воспитательного пространства, развивающего потенциал сфер государственной политики в области воспитания и дополнительного образования, социальной поддержки детей и подростков</w:t>
      </w:r>
      <w:r w:rsidR="00366874" w:rsidRPr="00C55606">
        <w:rPr>
          <w:rFonts w:ascii="PT Astra Sans" w:eastAsia="Arial" w:hAnsi="PT Astra Sans"/>
          <w:spacing w:val="-1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(молодежи);</w:t>
      </w:r>
    </w:p>
    <w:p w:rsidR="003374B2" w:rsidRP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создание условий для обеспечения отдыха, оздоровления и организованного досуга детей и молодежи в каникулярное время;</w:t>
      </w:r>
    </w:p>
    <w:p w:rsidR="003374B2" w:rsidRP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здоровья, развитие семейных форм устройства</w:t>
      </w:r>
      <w:r w:rsidR="00366874" w:rsidRPr="00C55606">
        <w:rPr>
          <w:rFonts w:ascii="PT Astra Sans" w:eastAsia="Arial" w:hAnsi="PT Astra Sans"/>
          <w:spacing w:val="-6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детей;</w:t>
      </w:r>
    </w:p>
    <w:p w:rsidR="003374B2" w:rsidRPr="00C55606" w:rsidRDefault="00793DAF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</w:t>
      </w:r>
      <w:r w:rsidR="00366874" w:rsidRPr="00C55606">
        <w:rPr>
          <w:rFonts w:ascii="PT Astra Sans" w:eastAsia="Arial" w:hAnsi="PT Astra Sans"/>
          <w:spacing w:val="-12"/>
          <w:sz w:val="24"/>
          <w:szCs w:val="24"/>
        </w:rPr>
        <w:t xml:space="preserve"> </w:t>
      </w:r>
      <w:r w:rsidR="00366874" w:rsidRPr="00C55606">
        <w:rPr>
          <w:rFonts w:ascii="PT Astra Sans" w:eastAsia="Arial" w:hAnsi="PT Astra Sans"/>
          <w:sz w:val="24"/>
          <w:szCs w:val="24"/>
        </w:rPr>
        <w:t>развитию;</w:t>
      </w:r>
    </w:p>
    <w:p w:rsidR="003374B2" w:rsidRPr="00C55606" w:rsidRDefault="00C55606" w:rsidP="00793DA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совершенствование механизмов и методов управления в системе образования;</w:t>
      </w:r>
    </w:p>
    <w:p w:rsidR="003374B2" w:rsidRPr="00C55606" w:rsidRDefault="00793DAF" w:rsidP="00793DAF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3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C55606">
        <w:rPr>
          <w:rFonts w:ascii="PT Astra Sans" w:eastAsia="Arial" w:hAnsi="PT Astra Sans"/>
          <w:sz w:val="24"/>
          <w:szCs w:val="24"/>
        </w:rPr>
        <w:t xml:space="preserve">- </w:t>
      </w:r>
      <w:r w:rsidR="00366874" w:rsidRPr="00C55606">
        <w:rPr>
          <w:rFonts w:ascii="PT Astra Sans" w:eastAsia="Arial" w:hAnsi="PT Astra Sans"/>
          <w:sz w:val="24"/>
          <w:szCs w:val="24"/>
        </w:rPr>
        <w:t>достижение результатов, установленных национальным проектом «Образование».</w:t>
      </w:r>
    </w:p>
    <w:p w:rsidR="003374B2" w:rsidRPr="00316F26" w:rsidRDefault="00366874" w:rsidP="00C55606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Достижение поставленной цели и решение задач Программы планируется реализовать путём создания безопасных условий в образовательных организациях, проведения капитальных ремонтов существующих образовательных организаций, дальнейшего развития существующей сети муниципальных образовательных организаций.</w:t>
      </w:r>
    </w:p>
    <w:p w:rsidR="003374B2" w:rsidRPr="00316F26" w:rsidRDefault="00366874" w:rsidP="00C55606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 целях модернизации начального, основного, среднего общего образования будет завершена работа по внедрению ФГОС общего образования, реализованы мероприятия дорожной карты по оптимизации существующей сети муниципальных образовательных организаций путем реорганизации учреждений в форме присоединения, ликвидации неэффективных структурных подразделений с учетом современных требований и изменившихся правовых, социально-экономических и демографических условий, кадровых проблем.</w:t>
      </w:r>
    </w:p>
    <w:p w:rsidR="003374B2" w:rsidRPr="00316F26" w:rsidRDefault="00366874" w:rsidP="000A28B9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Совершенствование воспитательной работы в образовательных организациях планируется путем обновления воспитательного процесса с учётом современных достижений науки и на основе отечественных традиций, путем вовлечения детей и молодежи в социально-позитивную деятельность и систему дополнительного образования, обеспечения функционирования системы персонифицированного финансирования дополнительного образования.</w:t>
      </w:r>
    </w:p>
    <w:p w:rsidR="003374B2" w:rsidRPr="00316F26" w:rsidRDefault="00366874" w:rsidP="000A28B9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Представленный в программе комплекс мер, направленный на социальную поддержку детей и подростков, позволит защитить наиболее социально уязвимые категории детей и подростков - детей-сирот и детей с ограниченными возможностями здоровья.</w:t>
      </w:r>
    </w:p>
    <w:p w:rsidR="003374B2" w:rsidRPr="00316F26" w:rsidRDefault="003374B2" w:rsidP="00C92E80">
      <w:pPr>
        <w:pStyle w:val="a6"/>
        <w:ind w:left="0" w:firstLine="851"/>
        <w:rPr>
          <w:rFonts w:ascii="PT Astra Sans" w:eastAsia="Arial" w:hAnsi="PT Astra Sans"/>
          <w:sz w:val="24"/>
          <w:szCs w:val="24"/>
        </w:rPr>
      </w:pPr>
    </w:p>
    <w:p w:rsidR="003374B2" w:rsidRPr="00316F26" w:rsidRDefault="00366874" w:rsidP="000A28B9">
      <w:pPr>
        <w:pStyle w:val="a6"/>
        <w:ind w:left="0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V. Перечень и краткое описание подпрограмм.</w:t>
      </w:r>
    </w:p>
    <w:p w:rsidR="003374B2" w:rsidRPr="00316F26" w:rsidRDefault="00366874" w:rsidP="000A28B9">
      <w:pPr>
        <w:spacing w:line="240" w:lineRule="auto"/>
        <w:ind w:firstLine="851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Подпрограмма «Развитие общего</w:t>
      </w:r>
      <w:r w:rsidRPr="00316F26">
        <w:rPr>
          <w:rFonts w:ascii="PT Astra Sans" w:eastAsia="Arial" w:hAnsi="PT Astra Sans"/>
          <w:b/>
          <w:spacing w:val="2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b/>
          <w:sz w:val="24"/>
          <w:szCs w:val="24"/>
        </w:rPr>
        <w:t>образования».</w:t>
      </w:r>
    </w:p>
    <w:p w:rsidR="00177337" w:rsidRDefault="00366874" w:rsidP="00177337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</w:t>
      </w:r>
    </w:p>
    <w:p w:rsidR="003374B2" w:rsidRDefault="00366874" w:rsidP="00177337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>Направлена на создание оптимальной сети образовательных организаций, обеспечивающей равный доступ населения Белозерского</w:t>
      </w:r>
      <w:r w:rsidR="00C8011D">
        <w:rPr>
          <w:rFonts w:ascii="PT Astra Sans" w:eastAsia="Arial" w:hAnsi="PT Astra Sans"/>
          <w:sz w:val="24"/>
          <w:szCs w:val="24"/>
        </w:rPr>
        <w:t xml:space="preserve"> муниципального округа </w:t>
      </w:r>
      <w:r w:rsidRPr="00316F26">
        <w:rPr>
          <w:rFonts w:ascii="PT Astra Sans" w:eastAsia="Arial" w:hAnsi="PT Astra Sans"/>
          <w:sz w:val="24"/>
          <w:szCs w:val="24"/>
        </w:rPr>
        <w:t xml:space="preserve"> к услугам общего (в том числе дошкольного) образования; обновление содержания общего образования и образовательной среды, согласно установленным требованиям, совершенствование востребованной системы оценки качества общего образования и образовательных результатов.</w:t>
      </w:r>
      <w:proofErr w:type="gramEnd"/>
    </w:p>
    <w:p w:rsidR="004836DE" w:rsidRPr="00316F26" w:rsidRDefault="004836DE" w:rsidP="00177337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</w:p>
    <w:p w:rsidR="003374B2" w:rsidRPr="00316F26" w:rsidRDefault="00366874" w:rsidP="004836DE">
      <w:pPr>
        <w:spacing w:line="240" w:lineRule="auto"/>
        <w:ind w:firstLine="851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lastRenderedPageBreak/>
        <w:t>Подпрограмма «Реализация государственной политики в области воспитания, дополнительного образования, отдыха, оздоровления и организованной занятости детей и</w:t>
      </w:r>
      <w:r w:rsidRPr="00316F26">
        <w:rPr>
          <w:rFonts w:ascii="PT Astra Sans" w:eastAsia="Arial" w:hAnsi="PT Astra Sans"/>
          <w:b/>
          <w:spacing w:val="-1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b/>
          <w:sz w:val="24"/>
          <w:szCs w:val="24"/>
        </w:rPr>
        <w:t>молодежи».</w:t>
      </w:r>
    </w:p>
    <w:p w:rsidR="003374B2" w:rsidRPr="00316F26" w:rsidRDefault="00366874" w:rsidP="004836DE">
      <w:pPr>
        <w:spacing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Определяет цель, задачи и основные направления развития государственной политики в области воспитания, дополнительного образования, отдыха, оздоровления и организованной деятельности детей и молодежи как единого образовательного</w:t>
      </w:r>
      <w:r w:rsidRPr="00316F26">
        <w:rPr>
          <w:rFonts w:ascii="PT Astra Sans" w:eastAsia="Arial" w:hAnsi="PT Astra Sans"/>
          <w:spacing w:val="51"/>
          <w:sz w:val="24"/>
          <w:szCs w:val="24"/>
        </w:rPr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 xml:space="preserve">пространства Белозерского </w:t>
      </w:r>
      <w:r w:rsidR="00C8011D">
        <w:rPr>
          <w:rFonts w:ascii="PT Astra Sans" w:eastAsia="Arial" w:hAnsi="PT Astra Sans"/>
          <w:sz w:val="24"/>
          <w:szCs w:val="24"/>
        </w:rPr>
        <w:t>муниципального округа</w:t>
      </w:r>
      <w:r w:rsidRPr="00316F26">
        <w:rPr>
          <w:rFonts w:ascii="PT Astra Sans" w:eastAsia="Arial" w:hAnsi="PT Astra Sans"/>
          <w:sz w:val="24"/>
          <w:szCs w:val="24"/>
        </w:rPr>
        <w:t>. Раскрывает механизмы реализации мероприятий и показатели оценки их результативности, в том числе персонифицированную систему финансирования дополнительного образования детей.</w:t>
      </w:r>
    </w:p>
    <w:p w:rsidR="003374B2" w:rsidRPr="00316F26" w:rsidRDefault="00366874" w:rsidP="004836DE">
      <w:pPr>
        <w:tabs>
          <w:tab w:val="left" w:pos="1405"/>
        </w:tabs>
        <w:spacing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Подпрограмма «Защита прав детей, государственная поддержка детей - сирот и детей, оставшихся без попечения родителей, детей с особыми нуждами».</w:t>
      </w:r>
    </w:p>
    <w:p w:rsidR="003374B2" w:rsidRDefault="00366874" w:rsidP="004836DE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Подпрограммой определены основные направления деятельности: создание условий для максимальной социализации и адаптации детей с ограниченными возможностями здоровья, детей-сирот и детей, оставшихся без попечения родителей; обеспечение качественной подготовки выпускников из замещающих семей к самостоятельной жизни; создание необходимых условий для семейного жизнеустройства детей, оставшихся без попечения родителей.</w:t>
      </w:r>
    </w:p>
    <w:p w:rsidR="004836DE" w:rsidRPr="00316F26" w:rsidRDefault="004836DE" w:rsidP="004836DE">
      <w:pPr>
        <w:pStyle w:val="a6"/>
        <w:ind w:left="0" w:firstLine="709"/>
        <w:rPr>
          <w:rFonts w:ascii="PT Astra Sans" w:eastAsia="Arial" w:hAnsi="PT Astra Sans"/>
          <w:sz w:val="24"/>
          <w:szCs w:val="24"/>
        </w:rPr>
      </w:pPr>
    </w:p>
    <w:p w:rsidR="003374B2" w:rsidRPr="00316F26" w:rsidRDefault="00366874" w:rsidP="004836DE">
      <w:pPr>
        <w:spacing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Подпрограмма «Кадровое обеспечение системы образования Белозерского муниципального округа».</w:t>
      </w:r>
    </w:p>
    <w:p w:rsidR="003374B2" w:rsidRPr="00316F26" w:rsidRDefault="00366874" w:rsidP="004836DE">
      <w:pPr>
        <w:spacing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proofErr w:type="gramStart"/>
      <w:r w:rsidRPr="00316F26">
        <w:rPr>
          <w:rFonts w:ascii="PT Astra Sans" w:eastAsia="Arial" w:hAnsi="PT Astra Sans"/>
          <w:sz w:val="24"/>
          <w:szCs w:val="24"/>
        </w:rPr>
        <w:t xml:space="preserve">Определяет цель, задачи и основные направления развития системы образования Белозерского муниципального округа, предусматривающие создание системы преемственной профориентационной работы для привлечения в образовательные организации Белозерского </w:t>
      </w:r>
      <w:r w:rsidR="00C8011D">
        <w:rPr>
          <w:rFonts w:ascii="PT Astra Sans" w:eastAsia="Arial" w:hAnsi="PT Astra Sans"/>
          <w:sz w:val="24"/>
          <w:szCs w:val="24"/>
        </w:rPr>
        <w:t xml:space="preserve">муниципального округа </w:t>
      </w:r>
      <w:r w:rsidRPr="00316F26">
        <w:rPr>
          <w:rFonts w:ascii="PT Astra Sans" w:eastAsia="Arial" w:hAnsi="PT Astra Sans"/>
          <w:sz w:val="24"/>
          <w:szCs w:val="24"/>
        </w:rPr>
        <w:t>выпускников  по направлению подготовки «Образование и педагогика», реализацию комплекса мер по привлечению и закреплению молодых  специалистов, совершенствование системы непрерывного педагогического образования в соответствии с профессиональными стандартами, а также механизмов и методов управления в системе</w:t>
      </w:r>
      <w:proofErr w:type="gramEnd"/>
      <w:r w:rsidRPr="00316F26">
        <w:rPr>
          <w:rFonts w:ascii="PT Astra Sans" w:eastAsia="Arial" w:hAnsi="PT Astra Sans"/>
          <w:sz w:val="24"/>
          <w:szCs w:val="24"/>
        </w:rPr>
        <w:t xml:space="preserve"> образования Белозерского муниципального округа.</w:t>
      </w:r>
    </w:p>
    <w:p w:rsidR="003374B2" w:rsidRPr="00316F26" w:rsidRDefault="00366874" w:rsidP="00C92E80">
      <w:pPr>
        <w:spacing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VI. Сроки реализации Программы.</w:t>
      </w:r>
    </w:p>
    <w:p w:rsidR="003374B2" w:rsidRPr="00316F26" w:rsidRDefault="00366874" w:rsidP="004836DE">
      <w:pPr>
        <w:spacing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Реализация Программы определена на период с 2023 по 2025 годы. Администрацией Белозерского муниципального округа может быть принято решение о внесении изменений в Программу, о продлении срока реализации Программы, исходя из результатов реализации.</w:t>
      </w:r>
    </w:p>
    <w:p w:rsidR="003374B2" w:rsidRPr="00316F26" w:rsidRDefault="00366874" w:rsidP="004836DE">
      <w:pPr>
        <w:spacing w:after="0"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VII. Прогноз ожидаемых конечных результатов</w:t>
      </w:r>
    </w:p>
    <w:p w:rsidR="003374B2" w:rsidRDefault="00366874" w:rsidP="004836DE">
      <w:pPr>
        <w:spacing w:after="0"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реализации Программы.</w:t>
      </w:r>
    </w:p>
    <w:p w:rsidR="004836DE" w:rsidRPr="00316F26" w:rsidRDefault="004836DE" w:rsidP="004836DE">
      <w:pPr>
        <w:spacing w:after="0"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</w:p>
    <w:p w:rsidR="003374B2" w:rsidRPr="00316F26" w:rsidRDefault="00366874" w:rsidP="004836DE">
      <w:pPr>
        <w:pStyle w:val="a6"/>
        <w:spacing w:before="7"/>
        <w:ind w:left="0" w:firstLine="709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Белозерском</w:t>
      </w:r>
      <w:r w:rsidR="00C8011D">
        <w:rPr>
          <w:rFonts w:ascii="PT Astra Sans" w:eastAsia="Arial" w:hAnsi="PT Astra Sans"/>
          <w:sz w:val="24"/>
          <w:szCs w:val="24"/>
        </w:rPr>
        <w:t xml:space="preserve"> муниципальном округе</w:t>
      </w:r>
      <w:r w:rsidRPr="00316F26">
        <w:rPr>
          <w:rFonts w:ascii="PT Astra Sans" w:eastAsia="Arial" w:hAnsi="PT Astra Sans"/>
          <w:sz w:val="24"/>
          <w:szCs w:val="24"/>
        </w:rPr>
        <w:t>, в частности: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функционирование эффективной образовательной сети, обеспечивающей равный доступ  населения Белозерского </w:t>
      </w:r>
      <w:r w:rsidR="00C8011D">
        <w:rPr>
          <w:rFonts w:ascii="PT Astra Sans" w:eastAsia="Arial" w:hAnsi="PT Astra Sans"/>
          <w:sz w:val="24"/>
          <w:szCs w:val="24"/>
        </w:rPr>
        <w:t xml:space="preserve"> муниципального округа </w:t>
      </w:r>
      <w:r w:rsidRPr="00316F26">
        <w:rPr>
          <w:rFonts w:ascii="PT Astra Sans" w:eastAsia="Arial" w:hAnsi="PT Astra Sans"/>
          <w:sz w:val="24"/>
          <w:szCs w:val="24"/>
        </w:rPr>
        <w:t>к услугам образования;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сохранение доступности дошкольного образования для детей в возрасте от 1,5 до 7 лет;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создание современных условий для реализации образовательных программ;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внедрение в практику современных механизмов и методов вовлеченности детей </w:t>
      </w:r>
      <w:r w:rsidRPr="00316F26">
        <w:rPr>
          <w:rFonts w:ascii="PT Astra Sans" w:eastAsia="Arial" w:hAnsi="PT Astra Sans"/>
          <w:sz w:val="24"/>
          <w:szCs w:val="24"/>
        </w:rPr>
        <w:lastRenderedPageBreak/>
        <w:t>и подростков в позитивную социальную деятельность;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создание организационно-правовых, управленческих, финансовых условий для реализации дополнительного образования;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обеспечение доступности качественного образования для лиц с ОВЗ;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создание условий для обеспечения горячим питанием обучающихся общеобразовательных организаций;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обеспечение организованного отдыха, оздоровления и досуга детей в каникулярное время;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объединение усилий заинтересованных организаций в решении социально значимых проблем выпускников из замещающих семей;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положительная динамика в развитии семейных форм устройства детей-сирот;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обновление кадрового состава и закрепление молодых специалистов в системе</w:t>
      </w:r>
      <w:r w:rsidR="00C8011D">
        <w:rPr>
          <w:rFonts w:ascii="PT Astra Sans" w:eastAsia="Arial" w:hAnsi="PT Astra Sans"/>
          <w:sz w:val="24"/>
          <w:szCs w:val="24"/>
        </w:rPr>
        <w:t xml:space="preserve"> образования Белозерского муниципального округа</w:t>
      </w:r>
      <w:r w:rsidRPr="00316F26">
        <w:rPr>
          <w:rFonts w:ascii="PT Astra Sans" w:eastAsia="Arial" w:hAnsi="PT Astra Sans"/>
          <w:sz w:val="24"/>
          <w:szCs w:val="24"/>
        </w:rPr>
        <w:t>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повышение уровня профессиональной компетентности педагогических и руководящих работников;</w:t>
      </w:r>
    </w:p>
    <w:p w:rsidR="003374B2" w:rsidRPr="00316F26" w:rsidRDefault="00366874" w:rsidP="00C92E80">
      <w:pPr>
        <w:pStyle w:val="TableParagraph"/>
        <w:numPr>
          <w:ilvl w:val="0"/>
          <w:numId w:val="2"/>
        </w:numPr>
        <w:tabs>
          <w:tab w:val="left" w:pos="817"/>
          <w:tab w:val="left" w:pos="3482"/>
          <w:tab w:val="left" w:pos="6970"/>
          <w:tab w:val="left" w:pos="9072"/>
        </w:tabs>
        <w:ind w:left="0"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3374B2" w:rsidRPr="00316F26" w:rsidRDefault="00366874" w:rsidP="00C92E80">
      <w:pPr>
        <w:tabs>
          <w:tab w:val="left" w:pos="9072"/>
        </w:tabs>
        <w:spacing w:line="240" w:lineRule="auto"/>
        <w:ind w:right="3" w:firstLine="567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достижение результатов, установленных национальным проектом «Образование»</w:t>
      </w:r>
    </w:p>
    <w:p w:rsidR="003374B2" w:rsidRPr="00316F26" w:rsidRDefault="00366874" w:rsidP="00C92E80">
      <w:pPr>
        <w:tabs>
          <w:tab w:val="left" w:pos="9072"/>
        </w:tabs>
        <w:spacing w:line="240" w:lineRule="auto"/>
        <w:ind w:right="3" w:firstLine="567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>Раздел VIII. Перечень мероприятий Программы</w:t>
      </w:r>
    </w:p>
    <w:p w:rsidR="003374B2" w:rsidRPr="00316F26" w:rsidRDefault="00366874" w:rsidP="004836DE">
      <w:pPr>
        <w:tabs>
          <w:tab w:val="left" w:pos="0"/>
        </w:tabs>
        <w:spacing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таблице</w:t>
      </w:r>
    </w:p>
    <w:tbl>
      <w:tblPr>
        <w:tblStyle w:val="TableNormal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7"/>
        <w:gridCol w:w="4367"/>
        <w:gridCol w:w="1418"/>
        <w:gridCol w:w="47"/>
        <w:gridCol w:w="2646"/>
      </w:tblGrid>
      <w:tr w:rsidR="003374B2" w:rsidRPr="00316F26" w:rsidTr="00756133">
        <w:trPr>
          <w:trHeight w:val="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N 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tabs>
                <w:tab w:val="left" w:pos="284"/>
              </w:tabs>
              <w:ind w:left="142" w:right="141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Мероприятия (по задачам и направлениям)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tabs>
                <w:tab w:val="left" w:pos="284"/>
              </w:tabs>
              <w:ind w:left="142" w:right="141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Срок реализации,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tabs>
                <w:tab w:val="left" w:pos="284"/>
              </w:tabs>
              <w:ind w:left="142" w:right="141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Ответственный исполнитель, соисполнитель</w:t>
            </w:r>
          </w:p>
        </w:tc>
      </w:tr>
      <w:tr w:rsidR="003374B2" w:rsidRPr="00316F26" w:rsidTr="0075613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"/>
              <w:rPr>
                <w:rFonts w:ascii="PT Astra Sans" w:eastAsia="Arial" w:hAnsi="PT Astra Sans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 w:right="161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Мероприятия по подпрограмме «Развитие общего образования»</w:t>
            </w:r>
          </w:p>
        </w:tc>
      </w:tr>
      <w:tr w:rsidR="003374B2" w:rsidRPr="00316F26" w:rsidTr="00756133">
        <w:trPr>
          <w:trHeight w:val="55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 w:firstLine="134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1.1. Развитие системы дошкольного образования, в том числе обеспечение доступности дошкольного образования в рамках регионального проекта «Поддержка семей, имеющих детей» национального проекта «Образование». Реализация ФГОС дошкольного образования</w:t>
            </w:r>
          </w:p>
        </w:tc>
      </w:tr>
      <w:tr w:rsidR="003374B2" w:rsidRPr="00316F26" w:rsidTr="00756133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Капитальный ремонт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организации</w:t>
            </w:r>
          </w:p>
        </w:tc>
      </w:tr>
      <w:tr w:rsidR="003374B2" w:rsidRPr="00316F26" w:rsidTr="00756133">
        <w:trPr>
          <w:trHeight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2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2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1.1.4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деятельности детских дошкольных учреждений. Текущий ремонт дошкольных образовательных организаций, в том числе создание в образовательных организациях условий, соответствующих санитарно-гигиеническим нормам и правилам и требованиям комплексной безопасности, включая соблюдение лицензионных условий деятельности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2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8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2" w:firstLine="134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54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570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1.2. Модернизация технологий и содержание общего образования в соответствии с требованиями федерального государственного образовательного стандарта в рамках региональных проектов «Современная школа», «Цифровая образовательная среда» национального проекта «Образование»</w:t>
            </w:r>
          </w:p>
        </w:tc>
      </w:tr>
      <w:tr w:rsidR="003374B2" w:rsidRPr="00316F26" w:rsidTr="00756133">
        <w:trPr>
          <w:trHeight w:val="16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Введение федеральных государственных стандартов среднего общего образования в общеобразовательных организациях. Укрепление материально – технической базы образовательных организаций в соответствии с требованиями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3374B2" w:rsidRPr="00316F26" w:rsidTr="00756133">
        <w:trPr>
          <w:trHeight w:val="86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регионального проекта "Интеллектуал Зауралья" (шахматный всеобуч)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93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Проведение муниципального этапа Всероссийской олимпиады школьников по общеобразовательным предметам и обеспечение участия призеров в региональном этапе Всероссийской</w:t>
            </w:r>
          </w:p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олимпиады школьников по общеобразовательным предметам.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69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профильного обучения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37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сотрудников в областных и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федеральных конкурсах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организации</w:t>
            </w:r>
          </w:p>
        </w:tc>
      </w:tr>
      <w:tr w:rsidR="003374B2" w:rsidRPr="00316F26" w:rsidTr="00756133">
        <w:trPr>
          <w:trHeight w:val="141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условий для расширения доступа участникам образовательного процесса к образовательным и информационным ресурсам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16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комплекса мер по реструктуризации сети муниципальных общеобразовательных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организаций Белозерского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04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.8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дистанционного обучения в общеобразовательных организациях, в том числе приобретение оборудования и программного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организации</w:t>
            </w:r>
          </w:p>
        </w:tc>
      </w:tr>
      <w:tr w:rsidR="003374B2" w:rsidRPr="00316F26" w:rsidTr="00756133">
        <w:trPr>
          <w:trHeight w:val="27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условий для</w:t>
            </w:r>
            <w:r w:rsidRPr="00316F26">
              <w:rPr>
                <w:rFonts w:ascii="PT Astra Sans" w:eastAsia="Arial" w:hAnsi="PT Astra Sans"/>
                <w:spacing w:val="58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инклюзивного образования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1" w:right="107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248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22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гарантированного и безопасного подвоза обучающихся к месту учебы, в том числе приобретение школьных автобусов.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93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</w:t>
            </w:r>
            <w:proofErr w:type="gramEnd"/>
          </w:p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муниципальных образовательных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организациях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; детей льготных категорий, в том числе детей с ОВЗ, обучающихся на дому.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39" w:firstLine="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41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1.2.13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деятельности школ. Создание в общеобразовательных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 (в т.ч. текущий и капитальный ремонт общеобразовательных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04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1.2.1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35" w:hanging="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80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2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1.2.1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Развитие муниципальной системы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53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1.2.1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и обеспечение функционирования центров образования естественно – научной и технологической направленности в общеобразовательных организациях. («Точка роста»)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40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1.2.17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70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1.2.18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«Светлодольская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МКОУ «Светлодольская СОШ»</w:t>
            </w:r>
          </w:p>
        </w:tc>
      </w:tr>
      <w:tr w:rsidR="003374B2" w:rsidRPr="00316F26" w:rsidTr="00756133">
        <w:trPr>
          <w:trHeight w:val="169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9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1.2.19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среды: приобретение комплекта оборудования для нужд МКОУ «Стеклозаводская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МКОУ «Стеклозаводская СОШ»</w:t>
            </w:r>
          </w:p>
        </w:tc>
      </w:tr>
      <w:tr w:rsidR="003374B2" w:rsidRPr="00316F26" w:rsidTr="00756133">
        <w:trPr>
          <w:trHeight w:val="124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756133" w:rsidP="00756133">
            <w:pPr>
              <w:pStyle w:val="TableParagraph"/>
              <w:ind w:right="12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/>
                <w:sz w:val="24"/>
                <w:szCs w:val="24"/>
                <w:lang w:val="ru-RU"/>
              </w:rPr>
              <w:t>1.2.20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1" w:right="10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27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881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lastRenderedPageBreak/>
              <w:t>1.3. Развитие системы оценки качества общего образования</w:t>
            </w:r>
          </w:p>
        </w:tc>
      </w:tr>
      <w:tr w:rsidR="003374B2" w:rsidRPr="00316F26" w:rsidTr="00756133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1.3.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и проведение государственной итоговой аттестации выпускников 9-х классов и единого государственного экзамена</w:t>
            </w:r>
          </w:p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выпускников 11-х классов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24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1.3.2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Участие Белозерского 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муниципального округа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 региональных мониторинговых исследованиях качества общего образования (в том числе по отдельным учебным предметам)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00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1.3.3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Совершенствование преподавания учебных предметов в общеобразовательных организациях Белозерского 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3374B2" w:rsidRPr="00316F26" w:rsidTr="00756133">
        <w:trPr>
          <w:trHeight w:val="114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1.3.4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 - ШНОР</w:t>
            </w:r>
          </w:p>
        </w:tc>
      </w:tr>
      <w:tr w:rsidR="003374B2" w:rsidRPr="00316F26" w:rsidTr="00756133">
        <w:trPr>
          <w:trHeight w:val="1129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9"/>
              <w:rPr>
                <w:rFonts w:ascii="PT Astra Sans" w:eastAsia="Arial" w:hAnsi="PT Astra Sans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</w:rPr>
              <w:t>2.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Мероприятия подпрограммы «Реализация государственной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политики в области воспитания, дополнительного образования, отдыха, оздоровления и организованной занятости детей и</w:t>
            </w:r>
            <w:r w:rsidRPr="00316F26">
              <w:rPr>
                <w:rFonts w:ascii="PT Astra Sans" w:eastAsia="Arial" w:hAnsi="PT Astra Sans"/>
                <w:b/>
                <w:spacing w:val="-1"/>
                <w:sz w:val="24"/>
                <w:szCs w:val="24"/>
                <w:lang w:val="ru-RU"/>
              </w:rPr>
              <w:t xml:space="preserve"> м</w:t>
            </w: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олодежи»</w:t>
            </w:r>
          </w:p>
        </w:tc>
      </w:tr>
      <w:tr w:rsidR="003374B2" w:rsidRPr="00316F26" w:rsidTr="00756133">
        <w:trPr>
          <w:trHeight w:val="56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42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2.1. Развитие системы дополнительного образования, совершенствование воспитательной компоненты в деятельности образовательных организаций</w:t>
            </w:r>
          </w:p>
        </w:tc>
      </w:tr>
      <w:tr w:rsidR="003374B2" w:rsidRPr="00316F26" w:rsidTr="00756133">
        <w:trPr>
          <w:trHeight w:val="123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Участие в областном конкурсе «Социально - активная семья Курганской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93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2.1.2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Текущий и капитальный ремонт</w:t>
            </w:r>
            <w:r w:rsidRPr="00316F26">
              <w:rPr>
                <w:rFonts w:ascii="PT Astra Sans" w:eastAsia="Arial" w:hAnsi="PT Astra Sans"/>
                <w:spacing w:val="-19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организаций дополнительного образования, в том числе создание в образовательных организациях условий, соответствующих санитарно - гигиеническим нормам и правилам и требованиям комплексной безопасности, включая соблюдение лицензионных</w:t>
            </w:r>
            <w:r w:rsidRPr="00316F26">
              <w:rPr>
                <w:rFonts w:ascii="PT Astra Sans" w:eastAsia="Arial" w:hAnsi="PT Astra Sans"/>
                <w:spacing w:val="-17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условий деятельности образовательных</w:t>
            </w:r>
            <w:r w:rsidRPr="00316F26">
              <w:rPr>
                <w:rFonts w:ascii="PT Astra Sans" w:eastAsia="Arial" w:hAnsi="PT Astra Sans"/>
                <w:spacing w:val="-18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69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2.1.3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1" w:right="10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организации, Отдел</w:t>
            </w:r>
            <w:r w:rsidRPr="00316F26">
              <w:rPr>
                <w:rFonts w:ascii="PT Astra Sans" w:eastAsia="Arial" w:hAnsi="PT Astra Sans"/>
                <w:spacing w:val="-20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культуры, Сектор социальной политики, учреждения культуры</w:t>
            </w:r>
          </w:p>
        </w:tc>
      </w:tr>
      <w:tr w:rsidR="003374B2" w:rsidRPr="00316F26" w:rsidTr="00756133">
        <w:trPr>
          <w:trHeight w:val="126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Мероприятия по распространению современных моделей успешной социализации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 Администрации Белозерского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муниципального округа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,</w:t>
            </w:r>
          </w:p>
          <w:p w:rsidR="003374B2" w:rsidRPr="00316F26" w:rsidRDefault="00366874" w:rsidP="00756133">
            <w:pPr>
              <w:pStyle w:val="TableParagraph"/>
              <w:ind w:left="145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образовательные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рганизации</w:t>
            </w:r>
          </w:p>
        </w:tc>
      </w:tr>
      <w:tr w:rsidR="003374B2" w:rsidRPr="00316F26" w:rsidTr="00756133">
        <w:trPr>
          <w:trHeight w:val="56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709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2.2. Создание условий, обеспечивающих успешную социализацию, позитивную самореализацию в рамках регионального проекта «Социальная активность» национального проекта «Образования» и для отдыха и оздоровления, организованной занятости детей и молодежи</w:t>
            </w:r>
          </w:p>
        </w:tc>
      </w:tr>
      <w:tr w:rsidR="003374B2" w:rsidRPr="00316F26" w:rsidTr="00756133">
        <w:trPr>
          <w:trHeight w:val="201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Вовлечение детей и молодежи в социальную деятельность. Реализация комплекса мер, направленных на формирование здорового и безопасного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культуры,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Сектор социальной политики, учреждения культуры</w:t>
            </w:r>
          </w:p>
        </w:tc>
      </w:tr>
      <w:tr w:rsidR="003374B2" w:rsidRPr="00316F26" w:rsidTr="00756133">
        <w:trPr>
          <w:trHeight w:val="1685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Формирование системы выявления и продвижения инициативной и талантливой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культуры,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Сектор социальной политики</w:t>
            </w:r>
          </w:p>
        </w:tc>
      </w:tr>
      <w:tr w:rsidR="003374B2" w:rsidRPr="00316F26" w:rsidTr="00756133">
        <w:trPr>
          <w:trHeight w:val="137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2.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эффективной социализации детей и молодежи, находящейся в трудной жизненной ситуации. Организация отдыха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54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3374B2" w:rsidRPr="00316F26" w:rsidTr="00756133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8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2.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лагерях дневного пребывания при общеобразовательных организациях в каникулярное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5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образовательные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рганизации</w:t>
            </w:r>
          </w:p>
        </w:tc>
      </w:tr>
      <w:tr w:rsidR="003374B2" w:rsidRPr="00316F26" w:rsidTr="00756133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и обеспечение отдыха и оздоровления детей в загородных оздоровительных лагерях в каникулярное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2.2.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временного трудоустройства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образовательные организации, Государственное казенное учреждение «Центр занятости населения Белозерского и </w:t>
            </w:r>
            <w:proofErr w:type="spell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Варгашинского</w:t>
            </w:r>
            <w:proofErr w:type="spell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муниципальных округов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Курганской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области» (по согласованию)</w:t>
            </w:r>
          </w:p>
        </w:tc>
      </w:tr>
      <w:tr w:rsidR="003374B2" w:rsidRPr="00316F26" w:rsidTr="00756133">
        <w:trPr>
          <w:trHeight w:val="110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2.2.7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Организация и проведение малозатратных форм отдыха и досуга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образовательные организации,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учреждения культуры,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Сектор социальной политики</w:t>
            </w:r>
          </w:p>
        </w:tc>
      </w:tr>
      <w:tr w:rsidR="003374B2" w:rsidRPr="00316F26" w:rsidTr="00756133">
        <w:trPr>
          <w:trHeight w:val="12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5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2.2.8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2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878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 xml:space="preserve">2.3 Обеспечение </w:t>
            </w:r>
            <w:proofErr w:type="gramStart"/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 xml:space="preserve"> в рамках регионального проекта «Успех каждого ребенка» национального проекта «Образование»</w:t>
            </w:r>
          </w:p>
        </w:tc>
      </w:tr>
      <w:tr w:rsidR="003374B2" w:rsidRPr="00316F26" w:rsidTr="00756133">
        <w:trPr>
          <w:trHeight w:val="276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8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культуры</w:t>
            </w:r>
          </w:p>
          <w:p w:rsidR="003374B2" w:rsidRPr="00316F26" w:rsidRDefault="003374B2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</w:p>
        </w:tc>
      </w:tr>
      <w:tr w:rsidR="003374B2" w:rsidRPr="00316F26" w:rsidTr="00756133">
        <w:trPr>
          <w:trHeight w:val="311"/>
        </w:trPr>
        <w:tc>
          <w:tcPr>
            <w:tcW w:w="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8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2.3.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87" w:right="78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организации,</w:t>
            </w:r>
          </w:p>
          <w:p w:rsidR="003374B2" w:rsidRPr="00316F26" w:rsidRDefault="00366874" w:rsidP="00756133">
            <w:pPr>
              <w:pStyle w:val="TableParagraph"/>
              <w:ind w:left="87" w:right="78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культуры</w:t>
            </w:r>
          </w:p>
          <w:p w:rsidR="003374B2" w:rsidRPr="00316F26" w:rsidRDefault="003374B2" w:rsidP="00756133">
            <w:pPr>
              <w:pStyle w:val="TableParagraph"/>
              <w:ind w:left="146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</w:p>
        </w:tc>
      </w:tr>
      <w:tr w:rsidR="003374B2" w:rsidRPr="00316F26" w:rsidTr="00756133">
        <w:trPr>
          <w:trHeight w:val="41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spacing w:before="1"/>
              <w:ind w:left="91" w:right="79"/>
              <w:rPr>
                <w:rFonts w:ascii="PT Astra Sans" w:eastAsia="Arial" w:hAnsi="PT Astra Sans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</w:rPr>
              <w:t>3.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Мероприятия подпрограммы «Защита прав детей, государственная поддержка детей - сирот и детей, оставшихся без попечения родителей, детей с особыми нуждами»</w:t>
            </w:r>
          </w:p>
        </w:tc>
      </w:tr>
      <w:tr w:rsidR="003374B2" w:rsidRPr="00316F26" w:rsidTr="00756133">
        <w:trPr>
          <w:trHeight w:val="27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spacing w:before="1"/>
              <w:ind w:left="709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3.1.Социальная поддержка детей и  подростков, оставшихся без попечения родителей и детей-сирот</w:t>
            </w:r>
          </w:p>
        </w:tc>
      </w:tr>
      <w:tr w:rsidR="003374B2" w:rsidRPr="00316F26" w:rsidTr="00756133">
        <w:trPr>
          <w:trHeight w:val="93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37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91" w:right="75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3.1.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комплекса мер по подготовке потенциальных замещающих родителей и сопровождению замещающих семей (содержание детей в приемных семьях и семьях опекунов)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организации</w:t>
            </w:r>
          </w:p>
        </w:tc>
      </w:tr>
      <w:tr w:rsidR="003374B2" w:rsidRPr="00316F26" w:rsidTr="00756133">
        <w:trPr>
          <w:trHeight w:val="100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21" w:right="127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выплаты вознаграждения опекунам (попечителям), приемным родителям.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</w:t>
            </w:r>
          </w:p>
        </w:tc>
      </w:tr>
      <w:tr w:rsidR="003374B2" w:rsidRPr="00316F26" w:rsidTr="00756133">
        <w:trPr>
          <w:trHeight w:val="840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Обеспечение выплаты единовременного пособия при всех формах устройства детей, лишенных родительского попечения, в семью, а также выплаты единовременного пособия при достижении усыновленным (удочеренным) ребенком 10-летнего возраста, выплаты единовременного пособия по истечении трех лет после</w:t>
            </w:r>
            <w:r w:rsidRPr="00316F26">
              <w:rPr>
                <w:rFonts w:ascii="PT Astra Sans" w:eastAsia="Arial" w:hAnsi="PT Astra Sans"/>
                <w:spacing w:val="-1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усыновления (удочерения) ребенка-сироты.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</w:t>
            </w:r>
          </w:p>
        </w:tc>
      </w:tr>
      <w:tr w:rsidR="003374B2" w:rsidRPr="00316F26" w:rsidTr="00756133">
        <w:trPr>
          <w:trHeight w:val="1382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8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3.1.</w:t>
            </w:r>
            <w:r w:rsidRPr="00316F26">
              <w:rPr>
                <w:rFonts w:ascii="PT Astra Sans" w:eastAsia="Arial" w:hAnsi="PT Astra Sans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Однократное обеспечение ремонта жилых помещений, принадлежащих детям-сиротам и детям, оставшимся без попечения</w:t>
            </w:r>
            <w:r w:rsidRPr="00316F26">
              <w:rPr>
                <w:rFonts w:ascii="PT Astra Sans" w:eastAsia="Arial" w:hAnsi="PT Astra Sans"/>
                <w:spacing w:val="54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родителей, на праве собственности, при подготовке их к заселению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</w:t>
            </w:r>
          </w:p>
          <w:p w:rsidR="003374B2" w:rsidRPr="00316F26" w:rsidRDefault="003374B2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</w:p>
        </w:tc>
      </w:tr>
      <w:tr w:rsidR="003374B2" w:rsidRPr="00316F26" w:rsidTr="00756133">
        <w:trPr>
          <w:trHeight w:val="63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0"/>
              <w:rPr>
                <w:rFonts w:ascii="PT Astra Sans" w:eastAsia="Arial" w:hAnsi="PT Astra Sans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</w:rPr>
              <w:t>4.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Мероприятия подпрограммы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«Кадровое</w:t>
            </w: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ab/>
              <w:t xml:space="preserve">обеспечение </w:t>
            </w:r>
            <w:r w:rsidRPr="00316F26">
              <w:rPr>
                <w:rFonts w:ascii="PT Astra Sans" w:eastAsia="Arial" w:hAnsi="PT Astra Sans"/>
                <w:b/>
                <w:spacing w:val="-3"/>
                <w:sz w:val="24"/>
                <w:szCs w:val="24"/>
                <w:lang w:val="ru-RU"/>
              </w:rPr>
              <w:t xml:space="preserve">системы </w:t>
            </w: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 xml:space="preserve">образования Белозерского </w:t>
            </w:r>
            <w:r w:rsidR="00C8011D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муниципального округа</w:t>
            </w: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374B2" w:rsidRPr="00316F26" w:rsidTr="00756133">
        <w:trPr>
          <w:trHeight w:val="165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Оказание действенных мер поддержки педагогических работников в течение 3-х лет после окончания ими по очной форме обучения государственных образовательных организаций высшего образования или среднего профессионального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 образовательные организации</w:t>
            </w:r>
          </w:p>
        </w:tc>
      </w:tr>
      <w:tr w:rsidR="003374B2" w:rsidRPr="00316F26" w:rsidTr="00756133">
        <w:trPr>
          <w:trHeight w:val="110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71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4.2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мероприятий по подготовке и переподготовке современных педагогических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868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71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4.3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Участие в реализации федеральной программы «Земский учитель» национального проекта «Образование»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113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4.4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Выявление и поддержка творчески работающих и талантливых педагогов, распространение их опыта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организации</w:t>
            </w:r>
          </w:p>
        </w:tc>
      </w:tr>
      <w:tr w:rsidR="003374B2" w:rsidRPr="00316F26" w:rsidTr="00756133">
        <w:trPr>
          <w:trHeight w:val="1136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lastRenderedPageBreak/>
              <w:t>4.5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Участие в реализации регионального проекта «Учитель будущего» национального проекта «Образование»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Отдел образования, образовательные</w:t>
            </w:r>
          </w:p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организации</w:t>
            </w:r>
          </w:p>
        </w:tc>
      </w:tr>
      <w:tr w:rsidR="003374B2" w:rsidRPr="00316F26" w:rsidTr="00756133">
        <w:trPr>
          <w:trHeight w:val="581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10"/>
              <w:rPr>
                <w:rFonts w:ascii="PT Astra Sans" w:eastAsia="Arial" w:hAnsi="PT Astra Sans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</w:rPr>
              <w:t>5.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 xml:space="preserve">Обеспечение реализации муниципальной программы и иных мероприятий в сфере </w:t>
            </w:r>
            <w:r w:rsidR="00C8011D">
              <w:rPr>
                <w:rFonts w:ascii="PT Astra Sans" w:eastAsia="Arial" w:hAnsi="PT Astra Sans"/>
                <w:b/>
                <w:sz w:val="24"/>
                <w:szCs w:val="24"/>
                <w:lang w:val="ru-RU"/>
              </w:rPr>
              <w:t>образования Белозерского муниципального округа</w:t>
            </w:r>
          </w:p>
        </w:tc>
      </w:tr>
      <w:tr w:rsidR="003374B2" w:rsidRPr="00316F26" w:rsidTr="00756133">
        <w:trPr>
          <w:trHeight w:val="1407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5.1.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деятельности аппарата Отдела образования Администрации Белозерского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муниципального округа</w:t>
            </w:r>
            <w:proofErr w:type="gramEnd"/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. Внедрение в практику современных механизмов и методов управления в системе образования Белозерского 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</w:t>
            </w:r>
          </w:p>
        </w:tc>
      </w:tr>
      <w:tr w:rsidR="003374B2" w:rsidRPr="00316F26" w:rsidTr="00756133">
        <w:trPr>
          <w:trHeight w:val="1164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5.2.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мероприятий «дорожной карты» по повышению эффективности сферы</w:t>
            </w:r>
            <w:r w:rsidR="00C8011D">
              <w:rPr>
                <w:rFonts w:ascii="PT Astra Sans" w:eastAsia="Arial" w:hAnsi="PT Astra Sans"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4" w:right="140" w:firstLine="3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  <w:tr w:rsidR="003374B2" w:rsidRPr="00316F26" w:rsidTr="00756133">
        <w:trPr>
          <w:trHeight w:val="783"/>
        </w:trPr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right="244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5.3.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5" w:right="142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Реализация прочих мероприятий в сфере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06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2023-2025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756133">
            <w:pPr>
              <w:pStyle w:val="TableParagraph"/>
              <w:ind w:left="145" w:right="140"/>
              <w:rPr>
                <w:rFonts w:ascii="PT Astra Sans" w:eastAsia="Arial" w:hAnsi="PT Astra Sans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  <w:lang w:val="ru-RU"/>
              </w:rPr>
              <w:t>Отдел образования,</w:t>
            </w:r>
          </w:p>
          <w:p w:rsidR="003374B2" w:rsidRPr="00316F26" w:rsidRDefault="00366874" w:rsidP="00756133">
            <w:pPr>
              <w:pStyle w:val="TableParagraph"/>
              <w:spacing w:before="8"/>
              <w:ind w:left="147" w:right="140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образовательные организации</w:t>
            </w:r>
          </w:p>
        </w:tc>
      </w:tr>
    </w:tbl>
    <w:p w:rsidR="003374B2" w:rsidRPr="00316F26" w:rsidRDefault="003374B2" w:rsidP="00C92E80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PT Astra Sans" w:eastAsia="Arial" w:hAnsi="PT Astra Sans" w:cs="Times New Roman"/>
          <w:b/>
          <w:bCs/>
          <w:sz w:val="24"/>
          <w:szCs w:val="24"/>
        </w:rPr>
      </w:pPr>
    </w:p>
    <w:p w:rsidR="003374B2" w:rsidRPr="00316F26" w:rsidRDefault="00366874" w:rsidP="00C92E80">
      <w:pPr>
        <w:widowControl w:val="0"/>
        <w:autoSpaceDE w:val="0"/>
        <w:autoSpaceDN w:val="0"/>
        <w:spacing w:before="72" w:after="0" w:line="240" w:lineRule="auto"/>
        <w:ind w:left="539"/>
        <w:jc w:val="center"/>
        <w:outlineLvl w:val="0"/>
        <w:rPr>
          <w:rFonts w:ascii="PT Astra Sans" w:eastAsia="Arial" w:hAnsi="PT Astra Sans" w:cs="Times New Roman"/>
          <w:b/>
          <w:bCs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bCs/>
          <w:sz w:val="24"/>
          <w:szCs w:val="24"/>
        </w:rPr>
        <w:t>Раздел IX. Целевые индикаторы Программы</w:t>
      </w:r>
    </w:p>
    <w:p w:rsidR="003374B2" w:rsidRPr="00316F26" w:rsidRDefault="00366874" w:rsidP="00C92E80">
      <w:pPr>
        <w:widowControl w:val="0"/>
        <w:autoSpaceDE w:val="0"/>
        <w:autoSpaceDN w:val="0"/>
        <w:spacing w:before="245" w:after="0" w:line="240" w:lineRule="auto"/>
        <w:ind w:left="539" w:right="419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Оценка эффективности реализации государственной программы производится на основе системы целевых индикаторов, приведенных в таблице</w:t>
      </w:r>
    </w:p>
    <w:p w:rsidR="003374B2" w:rsidRPr="00316F26" w:rsidRDefault="003374B2" w:rsidP="00C92E80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3"/>
        <w:gridCol w:w="5899"/>
        <w:gridCol w:w="823"/>
        <w:gridCol w:w="823"/>
        <w:gridCol w:w="823"/>
      </w:tblGrid>
      <w:tr w:rsidR="003374B2" w:rsidRPr="00316F26" w:rsidTr="00756133">
        <w:trPr>
          <w:trHeight w:val="645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B2" w:rsidRPr="00756133" w:rsidRDefault="00366874" w:rsidP="00756133">
            <w:pPr>
              <w:jc w:val="both"/>
              <w:rPr>
                <w:rFonts w:ascii="PT Astra Sans" w:eastAsia="Arial" w:hAnsi="PT Astra Sans" w:cs="Times New Roman"/>
                <w:w w:val="99"/>
                <w:sz w:val="24"/>
                <w:szCs w:val="24"/>
                <w:lang w:val="ru-RU"/>
              </w:rPr>
            </w:pPr>
            <w:r w:rsidRPr="00756133">
              <w:rPr>
                <w:rFonts w:ascii="PT Astra Sans" w:eastAsia="Arial" w:hAnsi="PT Astra Sans" w:cs="Times New Roman"/>
                <w:w w:val="99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56133">
              <w:rPr>
                <w:rFonts w:ascii="PT Astra Sans" w:eastAsia="Arial" w:hAnsi="PT Astra Sans" w:cs="Times New Roman"/>
                <w:w w:val="99"/>
                <w:sz w:val="24"/>
                <w:szCs w:val="24"/>
                <w:lang w:val="ru-RU"/>
              </w:rPr>
              <w:t>п</w:t>
            </w:r>
            <w:proofErr w:type="gramEnd"/>
            <w:r w:rsidRPr="00756133">
              <w:rPr>
                <w:rFonts w:ascii="PT Astra Sans" w:eastAsia="Arial" w:hAnsi="PT Astra Sans" w:cs="Times New Roman"/>
                <w:w w:val="99"/>
                <w:sz w:val="24"/>
                <w:szCs w:val="24"/>
                <w:lang w:val="ru-RU"/>
              </w:rPr>
              <w:t>/п</w:t>
            </w:r>
          </w:p>
        </w:tc>
        <w:tc>
          <w:tcPr>
            <w:tcW w:w="3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Наименование целевого индикатора </w:t>
            </w:r>
          </w:p>
        </w:tc>
        <w:tc>
          <w:tcPr>
            <w:tcW w:w="1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Значение, %</w:t>
            </w:r>
          </w:p>
        </w:tc>
      </w:tr>
      <w:tr w:rsidR="003374B2" w:rsidRPr="00316F26" w:rsidTr="00756133">
        <w:trPr>
          <w:trHeight w:val="645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w w:val="99"/>
                <w:sz w:val="24"/>
                <w:szCs w:val="24"/>
              </w:rPr>
            </w:pPr>
          </w:p>
        </w:tc>
        <w:tc>
          <w:tcPr>
            <w:tcW w:w="3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2023</w:t>
            </w:r>
          </w:p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 год</w:t>
            </w:r>
          </w:p>
        </w:tc>
      </w:tr>
      <w:tr w:rsidR="003374B2" w:rsidRPr="00316F26" w:rsidTr="00756133">
        <w:trPr>
          <w:trHeight w:val="12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48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A358E2">
              <w:rPr>
                <w:rFonts w:ascii="PT Astra Sans" w:eastAsia="Arial" w:hAnsi="PT Astra Sans" w:cs="Arial"/>
                <w:sz w:val="24"/>
                <w:szCs w:val="24"/>
                <w:shd w:val="clear" w:color="auto" w:fill="FFFFFF"/>
                <w:lang w:val="ru-RU"/>
              </w:rPr>
              <w:t>Доступность дошкольного образования для детей в возрасте от 1,5 до 3 лет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1119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обучающихся в общеобразовательных организациях (процент), в том числе: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61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61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61</w:t>
            </w:r>
          </w:p>
        </w:tc>
      </w:tr>
      <w:tr w:rsidR="003374B2" w:rsidRPr="00316F26" w:rsidTr="00756133">
        <w:trPr>
          <w:trHeight w:val="415"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по образовательным программам</w:t>
            </w:r>
          </w:p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начального общего образования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56</w:t>
            </w:r>
          </w:p>
        </w:tc>
      </w:tr>
      <w:tr w:rsidR="003374B2" w:rsidRPr="00316F26" w:rsidTr="00756133">
        <w:trPr>
          <w:trHeight w:val="369"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по образовательным программам основного общего образования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55</w:t>
            </w:r>
          </w:p>
        </w:tc>
      </w:tr>
      <w:tr w:rsidR="003374B2" w:rsidRPr="00316F26" w:rsidTr="00756133">
        <w:trPr>
          <w:trHeight w:val="67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по образовательным программам среднего общего образования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27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Удельный вес численности обучающихся по образовательным программам начального общего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lastRenderedPageBreak/>
              <w:t xml:space="preserve">образования, охваченным горячим питанием, в общей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обучающихся по образовательным программам начального общего образования в образовательных организациях Белозерского муниципального округа.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114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Удельный вес численности обучающихся, обеспеченных горячим питанием, в общей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99,1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99,2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99,2</w:t>
            </w:r>
          </w:p>
        </w:tc>
      </w:tr>
      <w:tr w:rsidR="003374B2" w:rsidRPr="00316F26" w:rsidTr="00756133">
        <w:trPr>
          <w:trHeight w:val="79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w w:val="99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Удельный вес численности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в ОВЗ обучающихся на дому, получающих поддержку из  бюджета муниципального округа.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153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Удельный вес численности детей и молодежи, участвующих в деятельности детских и молодежных общественных объединений, в общей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обучающихся в общеобразовательных организациях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44</w:t>
            </w:r>
          </w:p>
        </w:tc>
      </w:tr>
      <w:tr w:rsidR="003374B2" w:rsidRPr="00316F26" w:rsidTr="00756133">
        <w:trPr>
          <w:trHeight w:val="97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78,5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81,0</w:t>
            </w:r>
          </w:p>
        </w:tc>
      </w:tr>
      <w:tr w:rsidR="003374B2" w:rsidRPr="00316F26" w:rsidTr="00756133">
        <w:trPr>
          <w:trHeight w:val="170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 в возрасте от 5 до 18 лет, использующих сертификаты дополнительного образования, в общей численности детей и молодежи от 5 до 18 лет, имеющих право на получение дополнительного образования в рамках системы персонифицированного финансирования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</w:t>
            </w:r>
          </w:p>
        </w:tc>
      </w:tr>
      <w:tr w:rsidR="003374B2" w:rsidRPr="00316F26" w:rsidTr="00756133">
        <w:trPr>
          <w:trHeight w:val="111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детей-сирот и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00</w:t>
            </w:r>
          </w:p>
        </w:tc>
      </w:tr>
      <w:tr w:rsidR="003374B2" w:rsidRPr="00316F26" w:rsidTr="00756133">
        <w:trPr>
          <w:trHeight w:val="127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в Белозерском муниципальном округе (процент)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15,9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16,5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18,5</w:t>
            </w:r>
          </w:p>
        </w:tc>
      </w:tr>
      <w:tr w:rsidR="003374B2" w:rsidRPr="00316F26" w:rsidTr="00756133">
        <w:trPr>
          <w:trHeight w:val="140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квалификации, в общей численности педагогических работников образовательных организаций Белозерского муниципального округа.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51</w:t>
            </w:r>
          </w:p>
        </w:tc>
      </w:tr>
      <w:tr w:rsidR="003374B2" w:rsidRPr="00316F26" w:rsidTr="00756133">
        <w:trPr>
          <w:trHeight w:val="131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 в возрасте от 6 до 18 лет, охваченных организованными формами отдыха, оздоровления и досуга в каникулярное время от общего количества детей от 6 до 18 лет (процент), в том числе: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972"/>
        </w:trPr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детей, охваченных оздоровлением в лагерях дневного пребывания в каникулярное время, от планируемого количества детей (процент);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  <w:tr w:rsidR="003374B2" w:rsidRPr="00316F26" w:rsidTr="00756133">
        <w:trPr>
          <w:trHeight w:val="972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756133" w:rsidRDefault="003374B2" w:rsidP="00756133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доля детей, охваченных оздоровлением в загородных оздоровительных лагерях в каникулярное время, от планируемого количества детей (процент);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tabs>
                <w:tab w:val="left" w:pos="5548"/>
              </w:tabs>
              <w:ind w:left="106" w:right="142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100</w:t>
            </w:r>
          </w:p>
        </w:tc>
      </w:tr>
    </w:tbl>
    <w:p w:rsidR="003374B2" w:rsidRPr="00316F26" w:rsidRDefault="003374B2" w:rsidP="00C92E80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3374B2" w:rsidRPr="00316F26" w:rsidRDefault="00366874" w:rsidP="00C92E80">
      <w:pPr>
        <w:spacing w:line="240" w:lineRule="auto"/>
        <w:jc w:val="center"/>
        <w:rPr>
          <w:rFonts w:ascii="PT Astra Sans" w:eastAsia="Arial" w:hAnsi="PT Astra Sans"/>
          <w:b/>
          <w:sz w:val="24"/>
          <w:szCs w:val="24"/>
        </w:rPr>
      </w:pPr>
      <w:r w:rsidRPr="00316F26">
        <w:rPr>
          <w:rFonts w:ascii="PT Astra Sans" w:eastAsia="Arial" w:hAnsi="PT Astra Sans"/>
          <w:b/>
          <w:sz w:val="24"/>
          <w:szCs w:val="24"/>
        </w:rPr>
        <w:t xml:space="preserve">Раздел X. Сведения о механизме </w:t>
      </w:r>
      <w:proofErr w:type="gramStart"/>
      <w:r w:rsidRPr="00316F26">
        <w:rPr>
          <w:rFonts w:ascii="PT Astra Sans" w:eastAsia="Arial" w:hAnsi="PT Astra Sans"/>
          <w:b/>
          <w:sz w:val="24"/>
          <w:szCs w:val="24"/>
        </w:rPr>
        <w:t>контроля за</w:t>
      </w:r>
      <w:proofErr w:type="gramEnd"/>
      <w:r w:rsidRPr="00316F26">
        <w:rPr>
          <w:rFonts w:ascii="PT Astra Sans" w:eastAsia="Arial" w:hAnsi="PT Astra Sans"/>
          <w:b/>
          <w:sz w:val="24"/>
          <w:szCs w:val="24"/>
        </w:rPr>
        <w:t xml:space="preserve"> выполнением Программы</w:t>
      </w:r>
    </w:p>
    <w:p w:rsidR="003374B2" w:rsidRPr="00316F26" w:rsidRDefault="00366874" w:rsidP="00756133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Отдел образования Администрации Белозерского муниципального округа организует ведение отчетности по реализации Программы по установленным формам в соответствии с постановлением  Администрации Белозерского муниципального округа от 22 августа 2022 года № 120 «О муниципальных программах Белозерского муниципального округа»: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  <w:shd w:val="clear" w:color="auto" w:fill="FFFFFF"/>
        </w:rPr>
      </w:pPr>
      <w:r w:rsidRPr="00316F26">
        <w:rPr>
          <w:rFonts w:ascii="PT Astra Sans" w:eastAsia="Arial" w:hAnsi="PT Astra Sans"/>
          <w:sz w:val="24"/>
          <w:szCs w:val="24"/>
        </w:rPr>
        <w:t>- подготавливает ежегодно доклад о ходе реализации Программы,</w:t>
      </w:r>
      <w:r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 xml:space="preserve"> ее подпрограмм, проводит оценку эффективности реализации Программы в разрезе каждой подпрограммы и программных мероприятий;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  <w:shd w:val="clear" w:color="auto" w:fill="FFFFFF"/>
        </w:rPr>
      </w:pPr>
      <w:r w:rsidRPr="00316F26">
        <w:rPr>
          <w:rFonts w:ascii="PT Astra Sans" w:eastAsia="Arial" w:hAnsi="PT Astra Sans"/>
          <w:sz w:val="24"/>
          <w:szCs w:val="24"/>
          <w:shd w:val="clear" w:color="auto" w:fill="FFFFFF"/>
        </w:rPr>
        <w:t xml:space="preserve">- ежегодно, до 1 марта, в Отдел экономики готовит итоговую информацию о ходе и результатах реализации </w:t>
      </w:r>
      <w:r w:rsidRPr="00316F26">
        <w:rPr>
          <w:rFonts w:ascii="PT Astra Sans" w:eastAsia="Arial" w:hAnsi="PT Astra Sans"/>
          <w:sz w:val="24"/>
          <w:szCs w:val="24"/>
        </w:rPr>
        <w:t>Программы и ее подпрограмм;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подготавливает предложения по уточнению перечня программных мероприятий;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организует размещение на официальных сайтах Администрации Белозерского муниципального округа и Отдела образования информации о ходе и результатах реализации Программы;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- организует ведение отчетности по реализации Программы.</w:t>
      </w:r>
    </w:p>
    <w:p w:rsidR="003374B2" w:rsidRPr="00316F26" w:rsidRDefault="00366874" w:rsidP="00034B65">
      <w:pPr>
        <w:spacing w:after="0" w:line="240" w:lineRule="auto"/>
        <w:jc w:val="center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Доклад о ходе реализации Программы должен содержать: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1) сведения о результатах реализации Программы за отчетный год;</w:t>
      </w:r>
    </w:p>
    <w:p w:rsidR="003374B2" w:rsidRPr="00316F26" w:rsidRDefault="00034B65" w:rsidP="0075613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 w:rsidR="00366874" w:rsidRPr="00316F26">
        <w:rPr>
          <w:rFonts w:ascii="PT Astra Sans" w:eastAsia="Arial" w:hAnsi="PT Astra Sans"/>
          <w:sz w:val="24"/>
          <w:szCs w:val="24"/>
        </w:rPr>
        <w:t>2) оценку целевых индикаторов Программы (подпрограмм), которая включает:</w:t>
      </w:r>
    </w:p>
    <w:p w:rsidR="003374B2" w:rsidRPr="00316F26" w:rsidRDefault="00366874" w:rsidP="00756133">
      <w:pPr>
        <w:spacing w:after="0" w:line="240" w:lineRule="auto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</w:t>
      </w:r>
      <w:r w:rsidR="00034B65">
        <w:rPr>
          <w:rFonts w:ascii="PT Astra Sans" w:eastAsia="Arial" w:hAnsi="PT Astra Sans"/>
          <w:sz w:val="24"/>
          <w:szCs w:val="24"/>
        </w:rPr>
        <w:tab/>
        <w:t xml:space="preserve"> - </w:t>
      </w:r>
      <w:r w:rsidRPr="00316F26">
        <w:rPr>
          <w:rFonts w:ascii="PT Astra Sans" w:eastAsia="Arial" w:hAnsi="PT Astra Sans"/>
          <w:sz w:val="24"/>
          <w:szCs w:val="24"/>
        </w:rPr>
        <w:t xml:space="preserve">динамику целевых значений целевых индикаторов Программы  (подпрограмм), </w:t>
      </w:r>
    </w:p>
    <w:p w:rsidR="003374B2" w:rsidRPr="00316F26" w:rsidRDefault="00366874" w:rsidP="00756133">
      <w:pPr>
        <w:spacing w:after="0" w:line="240" w:lineRule="auto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 xml:space="preserve">  </w:t>
      </w:r>
      <w:r w:rsidR="00034B65">
        <w:rPr>
          <w:rFonts w:ascii="PT Astra Sans" w:eastAsia="Arial" w:hAnsi="PT Astra Sans"/>
          <w:sz w:val="24"/>
          <w:szCs w:val="24"/>
        </w:rPr>
        <w:tab/>
        <w:t xml:space="preserve"> </w:t>
      </w:r>
      <w:r w:rsidRPr="00316F26">
        <w:rPr>
          <w:rFonts w:ascii="PT Astra Sans" w:eastAsia="Arial" w:hAnsi="PT Astra Sans"/>
          <w:sz w:val="24"/>
          <w:szCs w:val="24"/>
        </w:rPr>
        <w:t>- оценку  целевых индикаторов Программы  (подпрограмм), т. е. соответствие фактических показателей целевым индикаторам, установленным при утверждении Программы (подпрограмм), за отчетный финансовый год;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3) оценку эффективности результатов реализации Программы (подпрограмм);</w:t>
      </w:r>
    </w:p>
    <w:p w:rsidR="003374B2" w:rsidRPr="00316F26" w:rsidRDefault="00366874" w:rsidP="00034B65">
      <w:pPr>
        <w:spacing w:after="0" w:line="240" w:lineRule="auto"/>
        <w:ind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4) сведения о финансировании Программы (подпрограмм), т.е. соответствие фактических затрат на реализацию  Программы (подпрограмм) плановым объемам, установленным при утверждении Программы (подпрограмм);</w:t>
      </w:r>
    </w:p>
    <w:p w:rsidR="003374B2" w:rsidRDefault="00366874" w:rsidP="00756133">
      <w:pPr>
        <w:pStyle w:val="a7"/>
        <w:spacing w:before="0" w:beforeAutospacing="0" w:after="0"/>
        <w:ind w:right="40" w:firstLine="708"/>
        <w:jc w:val="both"/>
        <w:rPr>
          <w:rFonts w:ascii="PT Astra Sans" w:eastAsia="Arial" w:hAnsi="PT Astra Sans"/>
          <w:sz w:val="24"/>
          <w:szCs w:val="24"/>
        </w:rPr>
      </w:pPr>
      <w:r w:rsidRPr="00316F26">
        <w:rPr>
          <w:rFonts w:ascii="PT Astra Sans" w:eastAsia="Arial" w:hAnsi="PT Astra Sans"/>
          <w:sz w:val="24"/>
          <w:szCs w:val="24"/>
        </w:rPr>
        <w:t>В целях обеспечения комплексного контроля над реализацией Программы предусматривается заслушивание отчетов Отдела образования на аппаратных совещаниях у замес</w:t>
      </w:r>
      <w:r w:rsidR="00C8011D">
        <w:rPr>
          <w:rFonts w:ascii="PT Astra Sans" w:eastAsia="Arial" w:hAnsi="PT Astra Sans"/>
          <w:sz w:val="24"/>
          <w:szCs w:val="24"/>
        </w:rPr>
        <w:t>тителя Главы Белозерского муниципального округа</w:t>
      </w:r>
      <w:r w:rsidRPr="00316F26">
        <w:rPr>
          <w:rFonts w:ascii="PT Astra Sans" w:eastAsia="Arial" w:hAnsi="PT Astra Sans"/>
          <w:sz w:val="24"/>
          <w:szCs w:val="24"/>
        </w:rPr>
        <w:t>, начальника управления социальной политики о ходе выполнения Программы за полугодие.</w:t>
      </w:r>
      <w:r w:rsidR="00B574A0">
        <w:rPr>
          <w:rFonts w:ascii="PT Astra Sans" w:eastAsia="Arial" w:hAnsi="PT Astra Sans"/>
          <w:sz w:val="24"/>
          <w:szCs w:val="24"/>
        </w:rPr>
        <w:t xml:space="preserve"> Информация о ходе реализации Программы предоставляется Главе</w:t>
      </w:r>
      <w:r w:rsidR="00034B65">
        <w:rPr>
          <w:rFonts w:ascii="PT Astra Sans" w:eastAsia="Arial" w:hAnsi="PT Astra Sans"/>
          <w:sz w:val="24"/>
          <w:szCs w:val="24"/>
        </w:rPr>
        <w:t xml:space="preserve"> Белозерского</w:t>
      </w:r>
      <w:r w:rsidR="00B574A0">
        <w:rPr>
          <w:rFonts w:ascii="PT Astra Sans" w:eastAsia="Arial" w:hAnsi="PT Astra Sans"/>
          <w:sz w:val="24"/>
          <w:szCs w:val="24"/>
        </w:rPr>
        <w:t xml:space="preserve"> округа. </w:t>
      </w: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p w:rsidR="0083624D" w:rsidRPr="00316F26" w:rsidRDefault="0083624D" w:rsidP="00C92E80">
      <w:pPr>
        <w:pStyle w:val="a7"/>
        <w:spacing w:before="0" w:beforeAutospacing="0" w:after="0"/>
        <w:ind w:right="40" w:firstLine="709"/>
        <w:jc w:val="both"/>
        <w:rPr>
          <w:rFonts w:ascii="PT Astra Sans" w:eastAsia="Arial" w:hAnsi="PT Astra Sans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4"/>
      </w:tblGrid>
      <w:tr w:rsidR="003374B2" w:rsidRPr="00316F26">
        <w:tc>
          <w:tcPr>
            <w:tcW w:w="4787" w:type="dxa"/>
          </w:tcPr>
          <w:p w:rsidR="003374B2" w:rsidRPr="00316F26" w:rsidRDefault="003374B2" w:rsidP="00C92E80">
            <w:pPr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</w:p>
          <w:p w:rsidR="00034B65" w:rsidRDefault="00366874" w:rsidP="00B574A0">
            <w:pPr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Управляющий делами,</w:t>
            </w:r>
          </w:p>
          <w:p w:rsidR="003374B2" w:rsidRPr="00316F26" w:rsidRDefault="00366874" w:rsidP="00B574A0">
            <w:pPr>
              <w:jc w:val="both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 xml:space="preserve">начальник управления делами </w:t>
            </w:r>
          </w:p>
        </w:tc>
        <w:tc>
          <w:tcPr>
            <w:tcW w:w="4788" w:type="dxa"/>
          </w:tcPr>
          <w:p w:rsidR="003374B2" w:rsidRPr="00316F26" w:rsidRDefault="003374B2" w:rsidP="00C92E80">
            <w:pPr>
              <w:jc w:val="right"/>
              <w:rPr>
                <w:rFonts w:ascii="PT Astra Sans" w:eastAsia="Arial" w:hAnsi="PT Astra Sans"/>
                <w:sz w:val="24"/>
                <w:szCs w:val="24"/>
              </w:rPr>
            </w:pPr>
          </w:p>
          <w:p w:rsidR="003374B2" w:rsidRPr="00316F26" w:rsidRDefault="003374B2" w:rsidP="00C92E80">
            <w:pPr>
              <w:jc w:val="right"/>
              <w:rPr>
                <w:rFonts w:ascii="PT Astra Sans" w:eastAsia="Arial" w:hAnsi="PT Astra Sans"/>
                <w:sz w:val="24"/>
                <w:szCs w:val="24"/>
              </w:rPr>
            </w:pPr>
          </w:p>
          <w:p w:rsidR="003374B2" w:rsidRPr="00316F26" w:rsidRDefault="00366874" w:rsidP="00C92E80">
            <w:pPr>
              <w:jc w:val="right"/>
              <w:rPr>
                <w:rFonts w:ascii="PT Astra Sans" w:eastAsia="Arial" w:hAnsi="PT Astra Sans"/>
                <w:sz w:val="24"/>
                <w:szCs w:val="24"/>
              </w:rPr>
            </w:pPr>
            <w:r w:rsidRPr="00316F26">
              <w:rPr>
                <w:rFonts w:ascii="PT Astra Sans" w:eastAsia="Arial" w:hAnsi="PT Astra Sans"/>
                <w:sz w:val="24"/>
                <w:szCs w:val="24"/>
              </w:rPr>
              <w:t>Н.П. Лифинцев</w:t>
            </w:r>
          </w:p>
        </w:tc>
      </w:tr>
    </w:tbl>
    <w:p w:rsidR="003374B2" w:rsidRPr="00316F26" w:rsidRDefault="003374B2" w:rsidP="00C92E80">
      <w:pPr>
        <w:spacing w:line="240" w:lineRule="auto"/>
        <w:rPr>
          <w:rFonts w:ascii="PT Astra Sans" w:eastAsia="Arial" w:hAnsi="PT Astra Sans"/>
          <w:sz w:val="24"/>
          <w:szCs w:val="24"/>
        </w:rPr>
        <w:sectPr w:rsidR="003374B2" w:rsidRPr="00316F26" w:rsidSect="007F61E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60"/>
        <w:gridCol w:w="4678"/>
      </w:tblGrid>
      <w:tr w:rsidR="003374B2" w:rsidRPr="00316F26">
        <w:trPr>
          <w:trHeight w:val="282"/>
        </w:trPr>
        <w:tc>
          <w:tcPr>
            <w:tcW w:w="5104" w:type="dxa"/>
          </w:tcPr>
          <w:p w:rsidR="003374B2" w:rsidRPr="00316F26" w:rsidRDefault="003374B2" w:rsidP="00C92E80">
            <w:pPr>
              <w:widowControl w:val="0"/>
              <w:autoSpaceDE w:val="0"/>
              <w:autoSpaceDN w:val="0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374B2" w:rsidRPr="00316F26" w:rsidRDefault="003374B2" w:rsidP="00C92E80">
            <w:pPr>
              <w:widowControl w:val="0"/>
              <w:autoSpaceDE w:val="0"/>
              <w:autoSpaceDN w:val="0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74B2" w:rsidRPr="00316F26" w:rsidRDefault="00366874" w:rsidP="00C92E80">
            <w:pPr>
              <w:widowControl w:val="0"/>
              <w:autoSpaceDE w:val="0"/>
              <w:autoSpaceDN w:val="0"/>
              <w:spacing w:before="2"/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Приложение к Муниципальной программе «Развитие образования в Белозерском  муниципальном округе» на 2023 – 2025 годы</w:t>
            </w:r>
          </w:p>
        </w:tc>
      </w:tr>
    </w:tbl>
    <w:p w:rsidR="003374B2" w:rsidRPr="00316F26" w:rsidRDefault="003374B2" w:rsidP="00C92E80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3374B2" w:rsidRPr="00316F26" w:rsidRDefault="00366874" w:rsidP="00C92E80">
      <w:pPr>
        <w:widowControl w:val="0"/>
        <w:autoSpaceDE w:val="0"/>
        <w:autoSpaceDN w:val="0"/>
        <w:spacing w:after="0" w:line="240" w:lineRule="auto"/>
        <w:jc w:val="center"/>
        <w:rPr>
          <w:rFonts w:ascii="PT Astra Sans" w:eastAsia="Arial" w:hAnsi="PT Astra Sans" w:cs="Times New Roman"/>
          <w:i/>
          <w:sz w:val="24"/>
          <w:szCs w:val="24"/>
        </w:rPr>
      </w:pPr>
      <w:bookmarkStart w:id="3" w:name="Приложение"/>
      <w:bookmarkStart w:id="4" w:name="ФИНАНСЫ"/>
      <w:bookmarkEnd w:id="3"/>
      <w:bookmarkEnd w:id="4"/>
      <w:r w:rsidRPr="00316F26">
        <w:rPr>
          <w:rFonts w:ascii="PT Astra Sans" w:eastAsia="Arial" w:hAnsi="PT Astra Sans" w:cs="Times New Roman"/>
          <w:sz w:val="24"/>
          <w:szCs w:val="24"/>
        </w:rPr>
        <w:t>Финансирование Программы</w:t>
      </w:r>
    </w:p>
    <w:p w:rsidR="003374B2" w:rsidRPr="00316F26" w:rsidRDefault="00366874" w:rsidP="00C92E80">
      <w:pPr>
        <w:widowControl w:val="0"/>
        <w:autoSpaceDE w:val="0"/>
        <w:autoSpaceDN w:val="0"/>
        <w:spacing w:before="154" w:after="0" w:line="240" w:lineRule="auto"/>
        <w:ind w:right="214"/>
        <w:rPr>
          <w:rFonts w:ascii="PT Astra Sans" w:eastAsia="Arial" w:hAnsi="PT Astra Sans" w:cs="Times New Roman"/>
          <w:sz w:val="24"/>
          <w:szCs w:val="24"/>
          <w:u w:val="single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Общий объем финансирования Программы за счет средств федерального, областного бюджета, и внебюджетных</w:t>
      </w:r>
      <w:r w:rsidRPr="00316F26">
        <w:rPr>
          <w:rFonts w:ascii="PT Astra Sans" w:eastAsia="Arial" w:hAnsi="PT Astra Sans" w:cs="Times New Roman"/>
          <w:spacing w:val="-3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>средств</w:t>
      </w:r>
      <w:r w:rsidRPr="00316F26">
        <w:rPr>
          <w:rFonts w:ascii="PT Astra Sans" w:eastAsia="Arial" w:hAnsi="PT Astra Sans" w:cs="Times New Roman"/>
          <w:spacing w:val="-2"/>
          <w:sz w:val="24"/>
          <w:szCs w:val="24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</w:rPr>
        <w:t xml:space="preserve">составляет </w:t>
      </w:r>
      <w:r w:rsidRPr="00316F26">
        <w:rPr>
          <w:rFonts w:ascii="PT Astra Sans" w:eastAsia="Arial" w:hAnsi="PT Astra Sans" w:cs="Times New Roman"/>
          <w:sz w:val="24"/>
          <w:szCs w:val="24"/>
          <w:u w:val="single"/>
        </w:rPr>
        <w:t>1309089,55 _тыс. руб., в том числе по</w:t>
      </w:r>
      <w:r w:rsidRPr="00316F26">
        <w:rPr>
          <w:rFonts w:ascii="PT Astra Sans" w:eastAsia="Arial" w:hAnsi="PT Astra Sans" w:cs="Times New Roman"/>
          <w:spacing w:val="-5"/>
          <w:sz w:val="24"/>
          <w:szCs w:val="24"/>
          <w:u w:val="single"/>
        </w:rPr>
        <w:t xml:space="preserve"> </w:t>
      </w:r>
      <w:r w:rsidRPr="00316F26">
        <w:rPr>
          <w:rFonts w:ascii="PT Astra Sans" w:eastAsia="Arial" w:hAnsi="PT Astra Sans" w:cs="Times New Roman"/>
          <w:sz w:val="24"/>
          <w:szCs w:val="24"/>
          <w:u w:val="single"/>
        </w:rPr>
        <w:t>годам:</w:t>
      </w:r>
    </w:p>
    <w:p w:rsidR="003374B2" w:rsidRPr="00316F26" w:rsidRDefault="003374B2" w:rsidP="00C92E80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tbl>
      <w:tblPr>
        <w:tblStyle w:val="TableNormal"/>
        <w:tblW w:w="136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693"/>
        <w:gridCol w:w="1428"/>
        <w:gridCol w:w="1265"/>
        <w:gridCol w:w="1276"/>
        <w:gridCol w:w="1134"/>
      </w:tblGrid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№ п/п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1309089,55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463467,62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476070,83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369551,1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267897,85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116403,72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129006,93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22487,2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476724,3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158908,1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158908,1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158908,1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564467,4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188155,8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188155,8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188155,8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374B2" w:rsidRPr="00316F26" w:rsidRDefault="003374B2" w:rsidP="00C92E80">
      <w:pPr>
        <w:widowControl w:val="0"/>
        <w:autoSpaceDE w:val="0"/>
        <w:autoSpaceDN w:val="0"/>
        <w:spacing w:before="4"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:rsidR="003374B2" w:rsidRPr="00316F26" w:rsidRDefault="00366874" w:rsidP="00C92E80">
      <w:pPr>
        <w:widowControl w:val="0"/>
        <w:autoSpaceDE w:val="0"/>
        <w:autoSpaceDN w:val="0"/>
        <w:spacing w:before="92"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том числе по направлениям финансирования:</w:t>
      </w:r>
    </w:p>
    <w:p w:rsidR="003374B2" w:rsidRPr="00316F26" w:rsidRDefault="003374B2" w:rsidP="00C92E80">
      <w:pPr>
        <w:widowControl w:val="0"/>
        <w:autoSpaceDE w:val="0"/>
        <w:autoSpaceDN w:val="0"/>
        <w:spacing w:before="6" w:after="1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tbl>
      <w:tblPr>
        <w:tblStyle w:val="TableNormal"/>
        <w:tblW w:w="1363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693"/>
        <w:gridCol w:w="1428"/>
        <w:gridCol w:w="1265"/>
        <w:gridCol w:w="1276"/>
        <w:gridCol w:w="1134"/>
      </w:tblGrid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№ п/п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2025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Мероприятия по подпрограмме «Развитие общего образования»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801179,71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267059,9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267059,9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267059,9</w:t>
            </w:r>
          </w:p>
        </w:tc>
      </w:tr>
      <w:tr w:rsidR="003374B2" w:rsidRPr="00316F26">
        <w:trPr>
          <w:trHeight w:val="30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67371,6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386211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128737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128737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128737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347597,1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115865,7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115865,7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115865,7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Развитие системы дошкольного образования, в том числе обеспечение доступности дошкольного образования в рамках регионального проекта «Поддержка семей, имеющих детей» национального проекта «Образование». 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Реализация ФГОС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367536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122512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122512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122512</w:t>
            </w: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</w:tr>
      <w:tr w:rsidR="003374B2" w:rsidRPr="00316F26">
        <w:trPr>
          <w:trHeight w:val="25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57774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19258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309762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103254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103254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103254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</w:tr>
      <w:tr w:rsidR="003374B2" w:rsidRPr="00316F26">
        <w:trPr>
          <w:trHeight w:val="4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Капитальный ремонт дошкольных образовательных организаций.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1.1.2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Открытие и оснащение стационарных дошкольных групп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функционирующих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1.1.3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112416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37472,0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37472,0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37472,0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0.0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52074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17358,0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17358,0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17358,0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60342,0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20114,0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</w:tr>
      <w:tr w:rsidR="003374B2" w:rsidRPr="00316F26">
        <w:trPr>
          <w:trHeight w:val="152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1.1.4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деятельности детских дошкольных учреждений. Текущий ремонт дошкольных образовательных организаций, в том числе создание в образовательных организациях условий, соответствующих санитарно - гигиеническим нормам и правилам и требованиям комплексной безопасности, включая соблюдения лицензионных условий деятельности 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249420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83140,0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83140,0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83140,0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249420,0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83140,0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83140,0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83140,0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10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1.1.5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Выплата родителям (законным представителям)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5700,0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5700,0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1900,0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технологий и содержание общего образования в соответствии с требованиями федерального государственного образовательного стандарта в рамках региональных проектов «Современная школа», «Цифровая образовательная среда» национального проекта «Образование»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433628,7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4542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144542,9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144542,9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67371,6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22457,2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328437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109479,0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109479,0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109479,0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37820,1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12606,7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12606,7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12606,7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Введение федеральных государственных стандартов основного</w:t>
            </w:r>
            <w:r w:rsidRPr="00316F26">
              <w:rPr>
                <w:rFonts w:ascii="PT Astra Sans" w:eastAsia="Arial" w:hAnsi="PT Astra Sans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общего образования в ОО (ОУ). Укрепление материально – технической базы образовательных организаций в соответствии с требованиями</w:t>
            </w:r>
            <w:r w:rsidRPr="00316F26">
              <w:rPr>
                <w:rFonts w:ascii="PT Astra Sans" w:eastAsia="Arial" w:hAnsi="PT Astra Sans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9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1.2.2.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регионального проекта "Интеллектуал Зауралья" (шахматный всеобуч)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Проведение муниципального этапа Всероссийской олимпиады школьников по общеобразовательным предметам и обеспечение участия призеров в региональном этапе Всероссийской олимпиады школьников по общеобразовательным предметам.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88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88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10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профильного обучения в общеобразовательных организациях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450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1.2.5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областных и федеральных конкурсах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Создание условий для расширения доступа участникам образовательного процесса к образовательным и информационным ресурсам информационно - телекоммуникационной сети "Интернет",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tabs>
                <w:tab w:val="center" w:pos="557"/>
                <w:tab w:val="right" w:pos="1115"/>
              </w:tabs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комплекса мер по реструктуризации сети муниципальных общеобразовательных</w:t>
            </w:r>
            <w:r w:rsidR="00C8011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организаций Белозерского муниципального округа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6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1.2.8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дистанционного обучения в общеобразовательных организациях, в том числе приобретение оборудования и программного обеспечения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63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1.2.9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353862,0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117954,0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117954,0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117954,0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319008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106336,0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106336,0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106336,0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34854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11618,0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11618,0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11618,0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8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1.2.10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гарантированного и безопасного подвоза учащихся к месту учебы, в том числе приобретение школьных автобусов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1.2.11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обеспечение питанием обучающихся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 общеобразовательных организациях – приобретение продуктов питания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32345,4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10781,8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10781,8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10781,8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25146,6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8382,2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8382,2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5142,0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1714,0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2056,8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685,6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113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1.2.12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Обеспечение деятельности школ.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Создание в общеобразовательных организациях условий, соответствующих санитарно - 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 (в т.ч. текущий и капитальный ремонт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lastRenderedPageBreak/>
              <w:t>общеобразовательных организаций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lastRenderedPageBreak/>
              <w:t>188,1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64,5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21,5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41,2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1267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1.2.13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Организация и обеспечение питанием обучающихся общеобразовательных организаций льготной категории, в том числе организация бесплатного горячего питания обучающихся с ОВЗ, получающих образование  на дому, 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650,7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216,9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867,6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216,9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92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1.2.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Ежемесячное денежное вознаграждение за классное руководство педагогическим работникам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и муниципальных</w:t>
            </w:r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43830,0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610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610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14610,0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42225,0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140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140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14075,0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535,1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535,1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школьных систем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200436,25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93916,52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106519,73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200436,25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93916,52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106519,73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6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4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4. Развитие системы оценки качества общего образования.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36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проведение государственной итоговой аттестации</w:t>
            </w:r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выпускников 9-х классов и единого государственного экзамена выпускников 11-х классов общеобразовательных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C8011D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Участие Белозерского муниципального округа</w:t>
            </w:r>
            <w:r w:rsidR="00366874"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66874"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366874"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66874"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региональных</w:t>
            </w:r>
            <w:proofErr w:type="gramEnd"/>
            <w:r w:rsidR="00366874"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мониторинговых исследований качества общего образования (в том числе по отдельным учебным предметам)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00</w:t>
            </w:r>
          </w:p>
        </w:tc>
      </w:tr>
      <w:tr w:rsidR="003374B2" w:rsidRPr="00316F26">
        <w:trPr>
          <w:trHeight w:val="9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Совершенствование преподавания учебных предметов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общеобразовательных </w:t>
            </w:r>
            <w:proofErr w:type="gramStart"/>
            <w:r w:rsidR="00C8011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организациях</w:t>
            </w:r>
            <w:proofErr w:type="gramEnd"/>
            <w:r w:rsidR="00C8011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Белозерского муниципального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A43D95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A43D95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Мероприятия подпрограммы</w:t>
            </w:r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A43D95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«Реализация государственной политики в области воспитания и дополнительного образования детей и молодежи»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31676,7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10558,9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10558,9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10558,9</w:t>
            </w:r>
          </w:p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4415,1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1471,7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27261,6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9087,2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Развитие системы дополнительного образования, совершенствование воспитательной компоненты в деятельности образовательных организаций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2.1.1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Участие в областном конкурсе "Социально - активная семья " Курганской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2.1.2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Текущий и капитальный ремонт организаций дополнительного образования, в том числе создание в образовательных организациях условий, соответствующих санитарно-гигиеническим нормам и правилам и требованиям комплексной безопасности, включая соблюдения лицензионных</w:t>
            </w:r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условий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деятельности образовательных организаций.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2.1.3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2.1.4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Мероприятия по распространению современных моделей успешной социализации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Создание условий, обеспечивающих успешную социализацию, позитивную самореализацию в рамках регионального проекта «Социальная активность» национального проекта «Образования» и для отдыха и оздоровления, организованной занятости детей и молодежи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10200,6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3400,2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3400,2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3400,2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4415,1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1471,7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5785,5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1928,5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Вовлечение детей и молодежи в социальную деятельность. Реализация комплекса мер, направленных на формирование здорового образа жизни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tabs>
                <w:tab w:val="center" w:pos="618"/>
                <w:tab w:val="right" w:pos="1236"/>
              </w:tabs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комплекса мер, направленных на выявление и продвижение инициативной и талантливой молодежи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4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Обеспечение эффективной социализации детей и молодежи, находящихся в трудной жизненной ситуации. 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Организация отдыха детей, находящихся в трудной жизненной ситуации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2331,9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777,3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2308,8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769,6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7,7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6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временной трудовой занятости несовершеннолетних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обеспечение отдыха и оздоровления детей в лагерях дневного пребывания в каникулярное время.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1161,0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387,0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1149,6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383,2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Организация и обеспечение отдыха и оздоровления детей в загородных оздоровительных лагерях в каникулярное время.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967,2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322,4</w:t>
            </w:r>
          </w:p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957,6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2.2.7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Содержание, ремонт и оснащение загородных оздоровительных лагерей.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5321,4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5321,4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1773,8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8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2.2.8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21446,1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21446,1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2.3.1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21446,1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21446,1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7148,7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2.3.2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A43D95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Мероприятия подпрограммы «Защита прав детей, государственная поддержка детей-сирот и детей, оставшихся без попечения родителей, детей с особыми нуждами»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84925,2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28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84835,2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4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84925,2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28308,4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84835,2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28278,4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3.1.1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4864,2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4864,2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1621,4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68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3.1.2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выплаты вознаграждения опекуна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попечителям), приемным родителям.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79761,0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79761,0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26587,0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5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3.1.3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выплаты единовременного пособия при всех формах устройства детей, лишенных родительского попечения, в семью, а также выплаты единовременного пособия при достижении усыновленным (удочеренным) ребенком 10-летнего возраста, выплаты единовременного пособия по истечении трех лет после усыновления (удочерения) ребенка-сироты.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3.1.4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37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Мероприятия подпрограммы «Кадровое обеспечение системы</w:t>
            </w:r>
            <w:r w:rsidR="00C8011D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1383,0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461,0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1263,0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421,0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Оказание действенных мер поддержки педагогических работников в течени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3-х лет после окончания ими по очной форме обучения государственных образовательных организаций высшего образования или среднего профессионального образования.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мероприятий по подготовке и переподготовке современных педагогических кадров в рамках реализации регионального проекта «Учитель будущего»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1290,0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430,0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400,0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Участие в реализации федеральной программы «Земский учитель»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4.4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Выявление и поддержка творчески работающих и талантливых педагогов, распространение их опыта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5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Обеспечение реализации государственной программы и иные мероприятия в сфере</w:t>
            </w:r>
            <w:r w:rsidR="00C8011D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189419,7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63139,9</w:t>
            </w:r>
          </w:p>
        </w:tc>
      </w:tr>
      <w:tr w:rsidR="003374B2" w:rsidRPr="00316F26">
        <w:trPr>
          <w:trHeight w:val="2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189419,7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63139,3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>
        <w:trPr>
          <w:trHeight w:val="2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Обеспечение деятельности аппарата управления образования. Внедрение в практику современных механизмов и методов управления в системе</w:t>
            </w:r>
            <w:r w:rsidR="00C8011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образования Белозерского муниципального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5677,8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5677,8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1892,6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113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5.2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мероприятий «дорожной карты» по повышению эффективности сферы образования Белозерского</w:t>
            </w:r>
            <w:r w:rsidR="00C8011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муниципального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ind w:right="90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7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5.3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Реализация прочих мероприятий в сфере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183741,9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183741,9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61247,3</w:t>
            </w:r>
          </w:p>
        </w:tc>
      </w:tr>
      <w:tr w:rsidR="003374B2" w:rsidRPr="00316F26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</w:tr>
      <w:tr w:rsidR="003374B2" w:rsidRPr="00316F26" w:rsidTr="00675469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Мероприятия подпрограммы «Создание новых мест </w:t>
            </w:r>
            <w:r w:rsidRPr="00316F26">
              <w:rPr>
                <w:rFonts w:ascii="PT Astra Sans" w:eastAsia="Arial" w:hAnsi="PT Astra Sans" w:cs="Times New Roman"/>
                <w:b/>
                <w:spacing w:val="-18"/>
                <w:sz w:val="24"/>
                <w:szCs w:val="24"/>
                <w:lang w:val="ru-RU"/>
              </w:rPr>
              <w:t xml:space="preserve">в </w:t>
            </w:r>
            <w:r w:rsidRPr="00316F26">
              <w:rPr>
                <w:rFonts w:ascii="PT Astra Sans" w:eastAsia="Arial" w:hAnsi="PT Astra Sans" w:cs="Times New Roman"/>
                <w:b/>
                <w:spacing w:val="-1"/>
                <w:sz w:val="24"/>
                <w:szCs w:val="24"/>
                <w:lang w:val="ru-RU"/>
              </w:rPr>
              <w:t xml:space="preserve">общеобразовательных </w:t>
            </w:r>
            <w:r w:rsidR="00683E3A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организациях Белозерского муниципального округа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 xml:space="preserve"> в соответствии с прогнозируемой  потребностью </w:t>
            </w:r>
            <w:r w:rsidRPr="00316F26">
              <w:rPr>
                <w:rFonts w:ascii="PT Astra Sans" w:eastAsia="Arial" w:hAnsi="PT Astra Sans" w:cs="Times New Roman"/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современными условиями</w:t>
            </w:r>
            <w:r w:rsidRPr="00316F26">
              <w:rPr>
                <w:rFonts w:ascii="PT Astra Sans" w:eastAsia="Arial" w:hAnsi="PT Astra Sans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обучения»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 w:rsidTr="00675469">
        <w:trPr>
          <w:trHeight w:val="2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Строительство новой общеобразовательной школы </w:t>
            </w:r>
            <w:proofErr w:type="gramStart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</w:p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с. Боровское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 w:rsidTr="00675469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 w:rsidTr="00675469">
        <w:trPr>
          <w:trHeight w:val="2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 w:rsidTr="00675469">
        <w:trPr>
          <w:trHeight w:val="25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3374B2" w:rsidRPr="00316F26" w:rsidTr="00675469">
        <w:trPr>
          <w:trHeight w:val="5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374B2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4B2" w:rsidRPr="00316F26" w:rsidRDefault="00366874" w:rsidP="00C92E80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B2" w:rsidRPr="00316F26" w:rsidRDefault="00366874" w:rsidP="00C92E80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B2" w:rsidRPr="00675469" w:rsidRDefault="00366874" w:rsidP="00C92E80">
            <w:pPr>
              <w:rPr>
                <w:rFonts w:ascii="PT Astra Sans" w:eastAsia="Arial" w:hAnsi="PT Astra Sans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3374B2" w:rsidRPr="00316F26" w:rsidRDefault="003374B2" w:rsidP="00C92E80">
      <w:pPr>
        <w:spacing w:line="240" w:lineRule="auto"/>
        <w:rPr>
          <w:rFonts w:ascii="PT Astra Sans" w:eastAsia="Arial" w:hAnsi="PT Astra Sans"/>
          <w:sz w:val="24"/>
          <w:szCs w:val="24"/>
        </w:rPr>
      </w:pPr>
    </w:p>
    <w:sectPr w:rsidR="003374B2" w:rsidRPr="00316F26" w:rsidSect="007F61EE">
      <w:pgSz w:w="16840" w:h="11907" w:orient="landscape" w:code="9"/>
      <w:pgMar w:top="1134" w:right="1134" w:bottom="1134" w:left="1701" w:header="56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F8"/>
    <w:multiLevelType w:val="hybridMultilevel"/>
    <w:tmpl w:val="EE5246CC"/>
    <w:lvl w:ilvl="0" w:tplc="214E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65FEC"/>
    <w:multiLevelType w:val="hybridMultilevel"/>
    <w:tmpl w:val="9E4AF9B4"/>
    <w:lvl w:ilvl="0" w:tplc="5536800E">
      <w:numFmt w:val="bullet"/>
      <w:lvlText w:val="‒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6E707F1"/>
    <w:multiLevelType w:val="hybridMultilevel"/>
    <w:tmpl w:val="BC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2638"/>
    <w:multiLevelType w:val="hybridMultilevel"/>
    <w:tmpl w:val="F3BE88AC"/>
    <w:lvl w:ilvl="0" w:tplc="5536800E"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231AA4"/>
    <w:multiLevelType w:val="hybridMultilevel"/>
    <w:tmpl w:val="33047F00"/>
    <w:lvl w:ilvl="0" w:tplc="EE4A4804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65EC57D3"/>
    <w:multiLevelType w:val="hybridMultilevel"/>
    <w:tmpl w:val="1BB4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2"/>
    <w:rsid w:val="00034B65"/>
    <w:rsid w:val="000A28B9"/>
    <w:rsid w:val="000D7B00"/>
    <w:rsid w:val="000E1D37"/>
    <w:rsid w:val="00143E55"/>
    <w:rsid w:val="00177337"/>
    <w:rsid w:val="00195BD6"/>
    <w:rsid w:val="002B7894"/>
    <w:rsid w:val="0030572E"/>
    <w:rsid w:val="00316F26"/>
    <w:rsid w:val="003374B2"/>
    <w:rsid w:val="00366874"/>
    <w:rsid w:val="00430395"/>
    <w:rsid w:val="00435664"/>
    <w:rsid w:val="0047243E"/>
    <w:rsid w:val="00482FA4"/>
    <w:rsid w:val="004836DE"/>
    <w:rsid w:val="004E69F4"/>
    <w:rsid w:val="004E6B11"/>
    <w:rsid w:val="00631BD1"/>
    <w:rsid w:val="00650B38"/>
    <w:rsid w:val="00675469"/>
    <w:rsid w:val="00683E3A"/>
    <w:rsid w:val="006A2B44"/>
    <w:rsid w:val="00756133"/>
    <w:rsid w:val="00793DAF"/>
    <w:rsid w:val="007A67EC"/>
    <w:rsid w:val="007F61EE"/>
    <w:rsid w:val="0083624D"/>
    <w:rsid w:val="008D0314"/>
    <w:rsid w:val="0094331E"/>
    <w:rsid w:val="009B0062"/>
    <w:rsid w:val="00A358E2"/>
    <w:rsid w:val="00A43D95"/>
    <w:rsid w:val="00A95BE2"/>
    <w:rsid w:val="00B574A0"/>
    <w:rsid w:val="00B579A8"/>
    <w:rsid w:val="00BD3234"/>
    <w:rsid w:val="00BD4375"/>
    <w:rsid w:val="00C55606"/>
    <w:rsid w:val="00C660D7"/>
    <w:rsid w:val="00C8011D"/>
    <w:rsid w:val="00C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autoSpaceDE w:val="0"/>
      <w:autoSpaceDN w:val="0"/>
      <w:spacing w:after="0" w:line="240" w:lineRule="auto"/>
      <w:ind w:left="49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table" w:customStyle="1" w:styleId="TableNormal">
    <w:name w:val="Table Normal"/>
    <w:semiHidden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unhideWhenUsed/>
    <w:qFormat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widowControl w:val="0"/>
      <w:autoSpaceDE w:val="0"/>
      <w:autoSpaceDN w:val="0"/>
      <w:spacing w:after="0" w:line="240" w:lineRule="auto"/>
      <w:ind w:left="49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table" w:customStyle="1" w:styleId="TableNormal">
    <w:name w:val="Table Normal"/>
    <w:semiHidden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unhideWhenUsed/>
    <w:qFormat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1098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BCA4-5229-4A07-9157-69624E91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15942</Words>
  <Characters>90875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2022-10-28T13:07:00Z</cp:lastPrinted>
  <dcterms:created xsi:type="dcterms:W3CDTF">2022-11-10T09:00:00Z</dcterms:created>
  <dcterms:modified xsi:type="dcterms:W3CDTF">2022-11-17T11:22:00Z</dcterms:modified>
  <cp:version>0900.0100.01</cp:version>
</cp:coreProperties>
</file>