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1" w:rsidRPr="00B27964" w:rsidRDefault="001A0811" w:rsidP="001A081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B27964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1A0811" w:rsidRPr="00B27964" w:rsidRDefault="001A0811" w:rsidP="001A081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B27964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Белозерского муниципального округа</w:t>
      </w:r>
    </w:p>
    <w:p w:rsidR="001A0811" w:rsidRPr="00B27964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</w:pPr>
      <w:r w:rsidRPr="00B27964"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  <w:t>Курганской области</w:t>
      </w:r>
    </w:p>
    <w:p w:rsidR="001A0811" w:rsidRPr="00B27964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bidi="en-US"/>
        </w:rPr>
      </w:pPr>
    </w:p>
    <w:p w:rsidR="001A0811" w:rsidRPr="00B27964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</w:pPr>
      <w:r w:rsidRPr="00B27964"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  <w:t>ПОСТАНОВЛЕНИЕ</w:t>
      </w: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от «</w:t>
      </w:r>
      <w:r w:rsidR="00F54667">
        <w:rPr>
          <w:rFonts w:ascii="PT Astra Sans" w:eastAsia="Times New Roman" w:hAnsi="PT Astra Sans" w:cs="Times New Roman"/>
          <w:sz w:val="28"/>
          <w:szCs w:val="28"/>
          <w:lang w:bidi="en-US"/>
        </w:rPr>
        <w:t>30</w:t>
      </w: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» </w:t>
      </w:r>
      <w:r w:rsidR="00F54667">
        <w:rPr>
          <w:rFonts w:ascii="PT Astra Sans" w:eastAsia="Times New Roman" w:hAnsi="PT Astra Sans" w:cs="Times New Roman"/>
          <w:sz w:val="28"/>
          <w:szCs w:val="28"/>
          <w:lang w:bidi="en-US"/>
        </w:rPr>
        <w:t>августа</w:t>
      </w: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202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3 </w:t>
      </w: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года №</w:t>
      </w:r>
      <w:r w:rsidR="00F54667">
        <w:rPr>
          <w:rFonts w:ascii="PT Astra Sans" w:eastAsia="Times New Roman" w:hAnsi="PT Astra Sans" w:cs="Times New Roman"/>
          <w:sz w:val="28"/>
          <w:szCs w:val="28"/>
          <w:lang w:bidi="en-US"/>
        </w:rPr>
        <w:t>661</w:t>
      </w: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B27964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</w:t>
      </w:r>
      <w:r w:rsidRPr="00B27964">
        <w:rPr>
          <w:rFonts w:ascii="PT Astra Sans" w:eastAsia="Times New Roman" w:hAnsi="PT Astra Sans" w:cs="Times New Roman"/>
          <w:sz w:val="20"/>
          <w:szCs w:val="20"/>
          <w:lang w:bidi="en-US"/>
        </w:rPr>
        <w:t>с. Белозерское</w:t>
      </w: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B27964" w:rsidRDefault="00B27964" w:rsidP="00B2796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bidi="en-US"/>
        </w:rPr>
      </w:pPr>
      <w:r w:rsidRPr="00B27964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>О создании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Курганской области, местным и первичными отделениями в Белозерском муниципальном округе</w:t>
      </w: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B27964" w:rsidRDefault="00B27964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В соответствии с частью 8 статьи 6 Федерального закона от 14 июля 2022 года № 261-ФЗ «О российском движении детей и молодежи», во  исполнение Протокола совещания Федерального агентства по делам молодежи от 26 апреля 2023 года по реализации молодежной политики, руководствуясь Уставом Белозерского  муниципального округа Курганской области</w:t>
      </w:r>
      <w:r w:rsidR="001A0811"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, Администрация Белозерского муниципального округа</w:t>
      </w:r>
    </w:p>
    <w:p w:rsidR="001A0811" w:rsidRPr="00B27964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ПОСТАНОВЛЯЕТ:</w:t>
      </w:r>
    </w:p>
    <w:p w:rsidR="00B27964" w:rsidRPr="00B27964" w:rsidRDefault="00B27964" w:rsidP="00B27964">
      <w:pPr>
        <w:tabs>
          <w:tab w:val="left" w:pos="709"/>
          <w:tab w:val="left" w:pos="9639"/>
        </w:tabs>
        <w:suppressAutoHyphens/>
        <w:spacing w:after="0" w:line="240" w:lineRule="auto"/>
        <w:ind w:left="-142" w:firstLine="142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Pr="00B27964">
        <w:rPr>
          <w:rFonts w:ascii="PT Astra Sans" w:eastAsia="Times New Roman" w:hAnsi="PT Astra Sans" w:cs="Times New Roman"/>
          <w:bCs/>
          <w:color w:val="000000"/>
          <w:sz w:val="28"/>
          <w:szCs w:val="28"/>
          <w:lang w:eastAsia="zh-CN"/>
        </w:rPr>
        <w:t xml:space="preserve">1. Создать Координационный совет по взаимодействию 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с </w:t>
      </w:r>
      <w:r w:rsidRPr="00B27964">
        <w:rPr>
          <w:rFonts w:ascii="PT Astra Sans" w:eastAsia="Times New Roman" w:hAnsi="PT Astra Sans" w:cs="Times New Roman"/>
          <w:bCs/>
          <w:sz w:val="28"/>
          <w:szCs w:val="28"/>
          <w:lang w:eastAsia="zh-CN"/>
        </w:rPr>
        <w:t>Региональным отделением Общероссийского общественно-государственного движения детей и молодежи «Движение первых» Курганской области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, местным и первичными отделениями в Белозерском муниципальном округе (далее - РДДМ «Движение первых»). </w:t>
      </w:r>
      <w:r w:rsidRPr="00B27964">
        <w:rPr>
          <w:rFonts w:ascii="PT Astra Sans" w:eastAsia="Times New Roman" w:hAnsi="PT Astra Sans" w:cs="Times New Roman"/>
          <w:bCs/>
          <w:color w:val="000000"/>
          <w:sz w:val="28"/>
          <w:szCs w:val="28"/>
          <w:lang w:eastAsia="zh-CN"/>
        </w:rPr>
        <w:t xml:space="preserve"> </w:t>
      </w:r>
    </w:p>
    <w:p w:rsidR="00B27964" w:rsidRPr="00B27964" w:rsidRDefault="00B27964" w:rsidP="00B2796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bookmarkStart w:id="0" w:name="sub_1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Утвердить</w:t>
      </w:r>
      <w:bookmarkStart w:id="1" w:name="sub_6"/>
      <w:bookmarkEnd w:id="0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:</w:t>
      </w:r>
    </w:p>
    <w:p w:rsidR="00B27964" w:rsidRPr="00B27964" w:rsidRDefault="00B27964" w:rsidP="00B27964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bookmarkStart w:id="2" w:name="sub_7"/>
      <w:bookmarkEnd w:id="1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2.1. Положение о Координационном совете по </w:t>
      </w:r>
      <w:r w:rsidRPr="00B27964">
        <w:rPr>
          <w:rFonts w:ascii="PT Astra Sans" w:eastAsia="Times New Roman" w:hAnsi="PT Astra Sans" w:cs="Times New Roman"/>
          <w:bCs/>
          <w:color w:val="000000"/>
          <w:sz w:val="28"/>
          <w:szCs w:val="28"/>
          <w:lang w:eastAsia="zh-CN"/>
        </w:rPr>
        <w:t xml:space="preserve">взаимодействию 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с </w:t>
      </w:r>
      <w:r w:rsidR="002F3AC2" w:rsidRPr="002F3AC2">
        <w:rPr>
          <w:rFonts w:ascii="PT Astra Sans" w:eastAsia="Times New Roman" w:hAnsi="PT Astra Sans" w:cs="Times New Roman"/>
          <w:bCs/>
          <w:sz w:val="28"/>
          <w:szCs w:val="28"/>
          <w:lang w:eastAsia="zh-CN"/>
        </w:rPr>
        <w:t>РДДМ «Движение первых»</w:t>
      </w:r>
      <w:r w:rsidR="002F3AC2">
        <w:rPr>
          <w:rFonts w:ascii="PT Astra Sans" w:eastAsia="Times New Roman" w:hAnsi="PT Astra Sans" w:cs="Times New Roman"/>
          <w:bCs/>
          <w:sz w:val="28"/>
          <w:szCs w:val="28"/>
          <w:lang w:eastAsia="zh-CN"/>
        </w:rPr>
        <w:t xml:space="preserve"> </w:t>
      </w:r>
      <w:r w:rsidRPr="00B27964">
        <w:rPr>
          <w:rFonts w:ascii="PT Astra Sans" w:eastAsia="Times New Roman" w:hAnsi="PT Astra Sans" w:cs="Times New Roman"/>
          <w:bCs/>
          <w:sz w:val="28"/>
          <w:szCs w:val="28"/>
          <w:lang w:eastAsia="zh-CN"/>
        </w:rPr>
        <w:t>Курганской области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, местным и первичными отделениями в Белозерском муниципальном округе </w:t>
      </w:r>
      <w:bookmarkStart w:id="3" w:name="sub_8"/>
      <w:bookmarkEnd w:id="2"/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согласно п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риложени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ю 1 к настоящему постановлению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;</w:t>
      </w:r>
    </w:p>
    <w:p w:rsidR="00B27964" w:rsidRPr="00B27964" w:rsidRDefault="00B27964" w:rsidP="00B27964">
      <w:pPr>
        <w:suppressAutoHyphens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2.2. Состав Координационного совета по </w:t>
      </w:r>
      <w:r w:rsidRPr="00B27964">
        <w:rPr>
          <w:rFonts w:ascii="PT Astra Sans" w:eastAsia="Times New Roman" w:hAnsi="PT Astra Sans" w:cs="Times New Roman"/>
          <w:bCs/>
          <w:color w:val="000000"/>
          <w:sz w:val="28"/>
          <w:szCs w:val="28"/>
          <w:lang w:eastAsia="zh-CN"/>
        </w:rPr>
        <w:t xml:space="preserve">взаимодействию 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с </w:t>
      </w:r>
      <w:r w:rsidRPr="00B27964">
        <w:rPr>
          <w:rFonts w:ascii="PT Astra Sans" w:eastAsia="Times New Roman" w:hAnsi="PT Astra Sans" w:cs="Times New Roman"/>
          <w:bCs/>
          <w:sz w:val="28"/>
          <w:szCs w:val="28"/>
          <w:lang w:eastAsia="zh-CN"/>
        </w:rPr>
        <w:t>Региональным отделением Общероссийского общественно-государственного движения детей и молодежи «Движение первых» Курганской области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, местным и первичными отделениями в Бе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лозерском муниципальном округе согласно п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риложени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ю </w:t>
      </w:r>
      <w:r w:rsidR="002F3AC2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2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к настоящему постановлению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.</w:t>
      </w:r>
    </w:p>
    <w:p w:rsidR="00B27964" w:rsidRPr="00B27964" w:rsidRDefault="00B27964" w:rsidP="00B27964">
      <w:pPr>
        <w:suppressAutoHyphens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ar-SA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lastRenderedPageBreak/>
        <w:t>3. Настоящее постановление р</w:t>
      </w:r>
      <w:r w:rsidRPr="00B27964">
        <w:rPr>
          <w:rFonts w:ascii="PT Astra Sans" w:eastAsia="Times New Roman" w:hAnsi="PT Astra Sans" w:cs="Times New Roman"/>
          <w:bCs/>
          <w:sz w:val="28"/>
          <w:szCs w:val="28"/>
          <w:lang w:eastAsia="zh-CN"/>
        </w:rPr>
        <w:t xml:space="preserve">азместить на официальном сайте 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Администрации Белозерского муниципального округа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, информационно-телекоммуникационной сети Интернет.</w:t>
      </w:r>
    </w:p>
    <w:p w:rsidR="00B27964" w:rsidRDefault="00B27964" w:rsidP="00B27964">
      <w:pPr>
        <w:suppressAutoHyphens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4. </w:t>
      </w:r>
      <w:proofErr w:type="gramStart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Контроль за</w:t>
      </w:r>
      <w:proofErr w:type="gramEnd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вы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полнением настоящего постановления возложить на 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п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ервого заместителя Главы Белозерского муниципального округа, начальника управления  социальной политики.</w:t>
      </w:r>
      <w:bookmarkStart w:id="4" w:name="sub_5"/>
      <w:bookmarkEnd w:id="3"/>
    </w:p>
    <w:p w:rsidR="00B27964" w:rsidRPr="00B27964" w:rsidRDefault="00B27964" w:rsidP="00B27964">
      <w:pPr>
        <w:suppressAutoHyphens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bookmarkEnd w:id="4"/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B27964" w:rsidRPr="00B27964" w:rsidRDefault="00B27964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2F3AC2" w:rsidRDefault="002F3AC2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Временно исполняющий обязанности 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</w:t>
      </w: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Глав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ы</w:t>
      </w:r>
      <w:r w:rsidR="002F3AC2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</w:t>
      </w:r>
      <w:r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Белозерского муниципального округа                        </w:t>
      </w:r>
      <w:r w:rsidR="002F3AC2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 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bidi="en-US"/>
        </w:rPr>
        <w:t>Н.А. Богданова</w:t>
      </w: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27964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6E609A" w:rsidRPr="00B27964" w:rsidRDefault="00357E88">
      <w:pPr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B27964" w:rsidRPr="00B27964" w:rsidRDefault="00B27964">
      <w:pPr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B27964" w:rsidRPr="00B27964" w:rsidRDefault="00B27964">
      <w:pPr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B27964" w:rsidRPr="002F3AC2" w:rsidRDefault="00B27964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/>
        <w:rPr>
          <w:rFonts w:ascii="PT Astra Sans" w:eastAsia="Times New Roman" w:hAnsi="PT Astra Sans" w:cs="Times New Roman"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  <w:lastRenderedPageBreak/>
        <w:t>Приложение 1</w:t>
      </w:r>
      <w:r w:rsidRPr="002F3AC2">
        <w:rPr>
          <w:rFonts w:ascii="PT Astra Sans" w:eastAsia="Times New Roman" w:hAnsi="PT Astra Sans" w:cs="Times New Roman"/>
          <w:i/>
          <w:iCs/>
          <w:sz w:val="20"/>
          <w:szCs w:val="20"/>
          <w:lang w:eastAsia="zh-CN"/>
        </w:rPr>
        <w:br/>
      </w:r>
      <w:r w:rsidRPr="002F3AC2"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к постановлению Администрации </w:t>
      </w:r>
    </w:p>
    <w:p w:rsidR="00B27964" w:rsidRPr="002F3AC2" w:rsidRDefault="00B27964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/>
        <w:rPr>
          <w:rFonts w:ascii="PT Astra Sans" w:eastAsia="Times New Roman" w:hAnsi="PT Astra Sans" w:cs="Times New Roman"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Белозерского муниципального округа </w:t>
      </w:r>
    </w:p>
    <w:p w:rsidR="00B27964" w:rsidRPr="002F3AC2" w:rsidRDefault="002F3AC2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/>
        <w:rPr>
          <w:rFonts w:ascii="PT Astra Sans" w:eastAsia="Times New Roman" w:hAnsi="PT Astra Sans" w:cs="Times New Roman"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sz w:val="20"/>
          <w:szCs w:val="20"/>
          <w:lang w:eastAsia="zh-CN"/>
        </w:rPr>
        <w:t>От</w:t>
      </w:r>
      <w:r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 «</w:t>
      </w:r>
      <w:r w:rsidR="00FA2C7A">
        <w:rPr>
          <w:rFonts w:ascii="PT Astra Sans" w:eastAsia="Times New Roman" w:hAnsi="PT Astra Sans" w:cs="Times New Roman"/>
          <w:sz w:val="20"/>
          <w:szCs w:val="20"/>
          <w:lang w:eastAsia="zh-CN"/>
        </w:rPr>
        <w:t>30</w:t>
      </w:r>
      <w:r>
        <w:rPr>
          <w:rFonts w:ascii="PT Astra Sans" w:eastAsia="Times New Roman" w:hAnsi="PT Astra Sans" w:cs="Times New Roman"/>
          <w:sz w:val="20"/>
          <w:szCs w:val="20"/>
          <w:lang w:eastAsia="zh-CN"/>
        </w:rPr>
        <w:t>»</w:t>
      </w:r>
      <w:r w:rsidR="00FA2C7A"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 августа </w:t>
      </w:r>
      <w:bookmarkStart w:id="5" w:name="_GoBack"/>
      <w:bookmarkEnd w:id="5"/>
      <w:r>
        <w:rPr>
          <w:rFonts w:ascii="PT Astra Sans" w:eastAsia="Times New Roman" w:hAnsi="PT Astra Sans" w:cs="Times New Roman"/>
          <w:sz w:val="20"/>
          <w:szCs w:val="20"/>
          <w:lang w:eastAsia="zh-CN"/>
        </w:rPr>
        <w:t>2023 года №</w:t>
      </w:r>
      <w:r w:rsidR="00FA2C7A">
        <w:rPr>
          <w:rFonts w:ascii="PT Astra Sans" w:eastAsia="Times New Roman" w:hAnsi="PT Astra Sans" w:cs="Times New Roman"/>
          <w:sz w:val="20"/>
          <w:szCs w:val="20"/>
          <w:lang w:eastAsia="zh-CN"/>
        </w:rPr>
        <w:t>661</w:t>
      </w:r>
    </w:p>
    <w:p w:rsidR="00B27964" w:rsidRPr="002F3AC2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189"/>
        <w:jc w:val="center"/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  <w:t>«О создании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Курганской области, местным и первичными отделениями в Белозерском муниципальном округе»</w:t>
      </w: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B27964" w:rsidRDefault="002F3AC2" w:rsidP="00B27964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ПОЛОЖЕНИЕ</w:t>
      </w:r>
    </w:p>
    <w:p w:rsidR="00B27964" w:rsidRPr="00B27964" w:rsidRDefault="00B27964" w:rsidP="00B27964">
      <w:pPr>
        <w:tabs>
          <w:tab w:val="left" w:pos="9639"/>
        </w:tabs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о Координационном совете по взаимодействию</w:t>
      </w:r>
    </w:p>
    <w:p w:rsidR="00B27964" w:rsidRPr="00B27964" w:rsidRDefault="00B27964" w:rsidP="00B27964">
      <w:pPr>
        <w:tabs>
          <w:tab w:val="left" w:pos="9639"/>
        </w:tabs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с Региональным отделением Общероссийского общественно-государственного движения детей и молодежи «Движение первых» Курганской области, местным и первичными отделениями в </w:t>
      </w: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Белозерском</w:t>
      </w:r>
      <w:r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 муниципальном округе</w:t>
      </w:r>
    </w:p>
    <w:p w:rsidR="00B27964" w:rsidRPr="00B27964" w:rsidRDefault="00B27964" w:rsidP="00B27964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Pr="00B27964" w:rsidRDefault="002F3AC2" w:rsidP="0059313E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Раздел 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val="en-US" w:eastAsia="zh-CN"/>
        </w:rPr>
        <w:t>I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. Общие положения</w:t>
      </w:r>
    </w:p>
    <w:p w:rsidR="00B27964" w:rsidRPr="00B27964" w:rsidRDefault="00B27964" w:rsidP="0059313E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Pr="00B27964" w:rsidRDefault="002F3AC2" w:rsidP="0059313E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1. </w:t>
      </w:r>
      <w:proofErr w:type="gramStart"/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Координационный совет по взаимодействию с Региональным  отделением </w:t>
      </w:r>
      <w:r w:rsidRP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РДДМ «Движение первых»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Курганской области, местным и первичными отделениями в Белозерском муниципальном округе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Белозерско</w:t>
      </w:r>
      <w:r w:rsid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го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муниципального округа, общественных объединений, содействия Региональному отделению Движения, местному и первичным отделениями Движения, а также для решения иных вопросов, связанных с деятельностью</w:t>
      </w:r>
      <w:proofErr w:type="gramEnd"/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Движения в Белозерском муниципальном округе.</w:t>
      </w:r>
    </w:p>
    <w:p w:rsidR="00B27964" w:rsidRPr="00B27964" w:rsidRDefault="002F3AC2" w:rsidP="0059313E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2.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Уставом Курганской области, законами Курганской области и иными нормативными правовыми актами Курганской области, муниципальными правовыми актами Белозерско</w:t>
      </w:r>
      <w:r w:rsid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го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муниципального округа, а также настоящим Положением. </w:t>
      </w:r>
    </w:p>
    <w:p w:rsidR="00B27964" w:rsidRPr="00B27964" w:rsidRDefault="00B27964" w:rsidP="0059313E">
      <w:pPr>
        <w:tabs>
          <w:tab w:val="left" w:pos="4575"/>
        </w:tabs>
        <w:suppressAutoHyphens/>
        <w:spacing w:after="0" w:line="240" w:lineRule="auto"/>
        <w:ind w:left="1065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</w:p>
    <w:p w:rsidR="00B27964" w:rsidRPr="00B27964" w:rsidRDefault="002F3AC2" w:rsidP="0059313E">
      <w:pPr>
        <w:tabs>
          <w:tab w:val="left" w:pos="4575"/>
        </w:tabs>
        <w:suppressAutoHyphens/>
        <w:spacing w:after="0" w:line="240" w:lineRule="auto"/>
        <w:ind w:left="1065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Раздел 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val="en-US" w:eastAsia="zh-CN"/>
        </w:rPr>
        <w:t>II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. Цели и задачи Совета</w:t>
      </w:r>
    </w:p>
    <w:p w:rsidR="00B27964" w:rsidRPr="00B27964" w:rsidRDefault="00B27964" w:rsidP="0059313E">
      <w:pPr>
        <w:suppressAutoHyphens/>
        <w:spacing w:after="0" w:line="240" w:lineRule="auto"/>
        <w:ind w:left="1065"/>
        <w:jc w:val="both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</w:p>
    <w:p w:rsidR="00B27964" w:rsidRPr="00B27964" w:rsidRDefault="002F3AC2" w:rsidP="0059313E">
      <w:pPr>
        <w:suppressAutoHyphens/>
        <w:spacing w:after="0" w:line="240" w:lineRule="auto"/>
        <w:ind w:left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3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Целями деятельности Совета являются: 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координация и мониторинг деятельности местного и первичных отделений Движения, создаваемых на территории Белозерско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го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муниципального округа; 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lastRenderedPageBreak/>
        <w:t>содействие в разработке и реализации мероприятий по поддержке Регионального отделения Движения, местного и первичных отделений Белозерско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го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муниципального округа; 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оказание поддержки местному и первичным отделениям Движения, в том числе в их взаимодействии с муниципальными учреждениями и иными организациями;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иные цели, определенные пунктом 1 статьи 2 Федерального закона от 14 июля 2022 года № 261-ФЗ «О российском движении детей и молодежи» (далее – Федеральный закон № 261-ФЗ). </w:t>
      </w:r>
    </w:p>
    <w:p w:rsidR="00B27964" w:rsidRPr="00B27964" w:rsidRDefault="002F3AC2" w:rsidP="0059313E">
      <w:pPr>
        <w:suppressAutoHyphens/>
        <w:spacing w:after="0" w:line="240" w:lineRule="auto"/>
        <w:ind w:left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4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Основными задачами Совета являются: 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содействие социальному, культурному, профессиональному, духовному и физическому развитию, воспитанию и образованию детей и молодежи, реализации общественно значимых инициатив Движения;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осуществление взаимодействия с Региональным отделением Движения в Курганской области, а также с местным и первичными отделениями Белозерского муниципального округа; 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разработка предложений по совершенствованию деятельности Движения и содействие в их реализации на территории Белозерского муниципального округа; 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координация деятельности органов местного самоуправления Белозерского муниципального округа, организаций, общественных объединений по реализации социально-значимых инициатив, проектов, программ Движения;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выявление перспективных детских и молодежных инициатив и проектов, выработка рекомендаций по их целевой поддержке, в том числе за счет средств местного бюджета;</w:t>
      </w:r>
    </w:p>
    <w:p w:rsidR="00B27964" w:rsidRPr="00B27964" w:rsidRDefault="00B27964" w:rsidP="0059313E">
      <w:pPr>
        <w:numPr>
          <w:ilvl w:val="0"/>
          <w:numId w:val="29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вовлечение в Движение лиц, желающих стать участниками Движения, осуществляющих социально значимую деятельность на территории Белозерского муниципального округа.</w:t>
      </w:r>
    </w:p>
    <w:p w:rsidR="00B27964" w:rsidRPr="00B27964" w:rsidRDefault="00B27964" w:rsidP="0059313E">
      <w:pPr>
        <w:spacing w:after="13" w:line="240" w:lineRule="auto"/>
        <w:ind w:left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Pr="00B27964" w:rsidRDefault="002F3AC2" w:rsidP="0059313E">
      <w:pPr>
        <w:keepNext/>
        <w:keepLines/>
        <w:spacing w:after="0" w:line="240" w:lineRule="auto"/>
        <w:ind w:left="468" w:right="3" w:hanging="468"/>
        <w:jc w:val="center"/>
        <w:outlineLvl w:val="0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Раздел 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val="en-US" w:eastAsia="zh-CN"/>
        </w:rPr>
        <w:t>III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. Основные функции Совета</w:t>
      </w:r>
    </w:p>
    <w:p w:rsidR="00B27964" w:rsidRPr="00B27964" w:rsidRDefault="00B27964" w:rsidP="0059313E">
      <w:pPr>
        <w:spacing w:after="13" w:line="240" w:lineRule="auto"/>
        <w:ind w:left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Default="002F3AC2" w:rsidP="0059313E">
      <w:pPr>
        <w:spacing w:after="13" w:line="240" w:lineRule="auto"/>
        <w:ind w:left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5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.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Совет в целях реализации своих задач осуществляет</w:t>
      </w:r>
      <w:r w:rsid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следующие</w:t>
      </w:r>
    </w:p>
    <w:p w:rsidR="00B27964" w:rsidRPr="00B27964" w:rsidRDefault="00B27964" w:rsidP="0059313E">
      <w:pPr>
        <w:spacing w:after="13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функции: </w:t>
      </w:r>
    </w:p>
    <w:p w:rsidR="00B27964" w:rsidRPr="00B27964" w:rsidRDefault="002F3AC2" w:rsidP="0059313E">
      <w:pPr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- р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ассматривает предложения органов исполнительных власти Курганской области, органов местного самоуправления Белозерского муниципального округа и организаций по вопросам взаимодействия с Движением, региональным отделением Движения в Курганской области, а также местным и первичными отделениями в Белозерско</w:t>
      </w:r>
      <w:r w:rsid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м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муниципальном округе; </w:t>
      </w:r>
    </w:p>
    <w:p w:rsidR="00B27964" w:rsidRPr="00B27964" w:rsidRDefault="002F3AC2" w:rsidP="0059313E">
      <w:pPr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-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ф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ормирует предложения по реализации положений Федерального закона № 261-ФЗ; </w:t>
      </w:r>
    </w:p>
    <w:p w:rsidR="00B27964" w:rsidRPr="00B27964" w:rsidRDefault="002F3AC2" w:rsidP="0059313E">
      <w:pPr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lastRenderedPageBreak/>
        <w:t>-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р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ассматривает и анализирует результаты деятельности органов местного самоуправления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Белозерского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муниципального округа по вопросам содействия Региональному отделению Движения, а также местному и первичным отделениям в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Белозерского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муниципальном округе; </w:t>
      </w:r>
    </w:p>
    <w:p w:rsidR="00B27964" w:rsidRPr="00B27964" w:rsidRDefault="002F3AC2" w:rsidP="0059313E">
      <w:pPr>
        <w:spacing w:after="13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-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д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ает органам местного самоуправления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Белозерского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муниципального округа предложения и рекомендации по повышению эффективности взаимодействия с Движением, Региональным отделением Движения, а также местным и первичными отделениями в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Белозерском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муниципальном округе.</w:t>
      </w:r>
    </w:p>
    <w:p w:rsidR="00B27964" w:rsidRPr="00B27964" w:rsidRDefault="00B27964" w:rsidP="0059313E">
      <w:pPr>
        <w:spacing w:after="13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</w:p>
    <w:p w:rsidR="00B27964" w:rsidRPr="00B27964" w:rsidRDefault="002F3AC2" w:rsidP="0059313E">
      <w:pPr>
        <w:keepNext/>
        <w:keepLines/>
        <w:spacing w:after="0" w:line="240" w:lineRule="auto"/>
        <w:ind w:left="451" w:right="4" w:hanging="451"/>
        <w:jc w:val="center"/>
        <w:outlineLvl w:val="0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Раздел 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IV. Права Совета</w:t>
      </w:r>
    </w:p>
    <w:p w:rsidR="00B27964" w:rsidRPr="00B27964" w:rsidRDefault="00B27964" w:rsidP="0059313E">
      <w:pPr>
        <w:spacing w:after="13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Pr="00B27964" w:rsidRDefault="002F3AC2" w:rsidP="0059313E">
      <w:pPr>
        <w:spacing w:after="13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6. 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Совет для решения возложенных на него задач и функций имеет следующие права: </w:t>
      </w:r>
    </w:p>
    <w:p w:rsidR="00B27964" w:rsidRPr="00B27964" w:rsidRDefault="002F3AC2" w:rsidP="0059313E">
      <w:pPr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-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п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риглашать на заседания Совета и заслушивать должностных лиц органов местного самоуправления Белозерского муниципального округа и организаций, представителей детских объединений по вопросам, относящимся к компетенции Совета; </w:t>
      </w:r>
    </w:p>
    <w:p w:rsidR="00B27964" w:rsidRPr="00B27964" w:rsidRDefault="002F3AC2" w:rsidP="0059313E">
      <w:pPr>
        <w:spacing w:after="13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-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з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апрашивать и получать в установленном порядке от органов исполнительной власти Курганской области, органов местного самоуправления Белозерского муниципального округа и организаций необходимые для осуществления функций Совета информацию, материалы и документы.</w:t>
      </w:r>
    </w:p>
    <w:p w:rsidR="00B27964" w:rsidRP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  <w:t xml:space="preserve"> </w:t>
      </w:r>
    </w:p>
    <w:p w:rsidR="00B27964" w:rsidRPr="00B27964" w:rsidRDefault="002F3AC2" w:rsidP="0059313E">
      <w:pPr>
        <w:keepNext/>
        <w:keepLines/>
        <w:spacing w:after="0" w:line="240" w:lineRule="auto"/>
        <w:ind w:left="341" w:right="3" w:hanging="341"/>
        <w:jc w:val="center"/>
        <w:outlineLvl w:val="0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Раздел 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val="en-US" w:eastAsia="zh-CN"/>
        </w:rPr>
        <w:t>V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. Организация деятельности Совета</w:t>
      </w:r>
    </w:p>
    <w:p w:rsidR="00B27964" w:rsidRPr="00B27964" w:rsidRDefault="00B27964" w:rsidP="0059313E">
      <w:pPr>
        <w:suppressAutoHyphens/>
        <w:spacing w:after="23" w:line="240" w:lineRule="auto"/>
        <w:ind w:left="708"/>
        <w:jc w:val="center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P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7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Совет формируется в составе председателя Совета, заместителя председателя Совета, секретаря Совета, членов Совета. </w:t>
      </w:r>
    </w:p>
    <w:p w:rsidR="00B27964" w:rsidRP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  <w:t xml:space="preserve">Должностной состав Совета утверждается постановлением Администрации Белозерского муниципального округа. </w:t>
      </w:r>
    </w:p>
    <w:p w:rsidR="00B27964" w:rsidRPr="00B27964" w:rsidRDefault="002F3AC2" w:rsidP="0059313E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8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Председателем Совета является Глава Белозерского муниципального округа. </w:t>
      </w:r>
    </w:p>
    <w:p w:rsidR="00B27964" w:rsidRPr="00B27964" w:rsidRDefault="00B27964" w:rsidP="0059313E">
      <w:pPr>
        <w:suppressAutoHyphens/>
        <w:spacing w:after="0" w:line="240" w:lineRule="auto"/>
        <w:ind w:left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Председатель Совета выполняет следующие функции: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руководит деятельностью Совета, определяет перечень, сроки и порядок рассмотрения вопросов на заседаниях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принимает решения о проведении заседаний, а также о форме заседания Совета (</w:t>
      </w:r>
      <w:proofErr w:type="gramStart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очная</w:t>
      </w:r>
      <w:proofErr w:type="gramEnd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или заочная);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утверждает повестку дня заседания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проводит заседания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подписывает протоколы заседаний Совета и другие документы, связанные с деятельностью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lastRenderedPageBreak/>
        <w:t xml:space="preserve">распределяет текущие обязанности между членами Совета. </w:t>
      </w:r>
    </w:p>
    <w:p w:rsidR="00B27964" w:rsidRPr="00B27964" w:rsidRDefault="002F3AC2" w:rsidP="0059313E">
      <w:pPr>
        <w:suppressAutoHyphens/>
        <w:spacing w:after="0" w:line="240" w:lineRule="auto"/>
        <w:ind w:left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9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Заместитель председателя Совета: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выполняет функции в рамках своей компетенции, направленные на обеспечение выполнения задач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B27964" w:rsidRPr="00B27964" w:rsidRDefault="002F3AC2" w:rsidP="0059313E">
      <w:pPr>
        <w:suppressAutoHyphens/>
        <w:spacing w:after="0" w:line="240" w:lineRule="auto"/>
        <w:ind w:left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10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Секретарь Совета: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</w:t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12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ведет протоколы заседаний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left="-15"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осуществляет </w:t>
      </w:r>
      <w:proofErr w:type="gramStart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контроль за</w:t>
      </w:r>
      <w:proofErr w:type="gramEnd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реализацией решений Совета;</w:t>
      </w:r>
    </w:p>
    <w:p w:rsidR="00B27964" w:rsidRPr="00B27964" w:rsidRDefault="002F3AC2" w:rsidP="0059313E">
      <w:pPr>
        <w:suppressAutoHyphens/>
        <w:spacing w:after="0" w:line="240" w:lineRule="auto"/>
        <w:ind w:left="70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11</w:t>
      </w:r>
      <w:r w:rsidR="00B27964"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. Члены Совета вправе: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инициировать заседания Совета</w:t>
      </w:r>
      <w:r w:rsidRPr="00B27964">
        <w:rPr>
          <w:rFonts w:ascii="PT Astra Sans" w:eastAsia="Times New Roman" w:hAnsi="PT Astra Sans" w:cs="Times New Roman"/>
          <w:i/>
          <w:sz w:val="28"/>
          <w:szCs w:val="28"/>
          <w:lang w:eastAsia="zh-CN"/>
        </w:rPr>
        <w:t xml:space="preserve"> 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путем устного или письменного уведомления председателя Совета не менее чем за 10 рабочих дней до предлагаемой даты заседания;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698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2F3AC2" w:rsidRDefault="00B27964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 w:rsidRPr="002F3AC2">
        <w:rPr>
          <w:rFonts w:ascii="PT Astra Sans" w:hAnsi="PT Astra Sans"/>
          <w:sz w:val="28"/>
          <w:szCs w:val="28"/>
          <w:lang w:val="ru-RU" w:eastAsia="zh-CN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Члены Совета осуществляют свою деятельность на безвозмездной основе.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Члены Совета участвуют в работе Совета лично, делегирование полномочий не допускается.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Основной организационной формой деятельности Совета являются заседания Совета.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lastRenderedPageBreak/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Заседания Совета проводятся по мере необходимости, но не реже одного раза в полгода.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Повестку дня заседания Совета формирует секретарь Совета, в том числе по предложениям членов Совета, поступившим в соответствии с пунктом </w:t>
      </w:r>
      <w:r>
        <w:rPr>
          <w:rFonts w:ascii="PT Astra Sans" w:hAnsi="PT Astra Sans"/>
          <w:sz w:val="28"/>
          <w:szCs w:val="28"/>
          <w:lang w:val="ru-RU" w:eastAsia="zh-CN"/>
        </w:rPr>
        <w:t>12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 настоящего Положения.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val="ru-RU" w:eastAsia="zh-CN"/>
        </w:rPr>
        <w:t xml:space="preserve"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B27964" w:rsidRPr="002F3AC2" w:rsidRDefault="002F3AC2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>
        <w:rPr>
          <w:rFonts w:ascii="PT Astra Sans" w:hAnsi="PT Astra Sans"/>
          <w:sz w:val="28"/>
          <w:szCs w:val="28"/>
          <w:lang w:val="ru-RU" w:eastAsia="zh-CN"/>
        </w:rPr>
        <w:t xml:space="preserve"> </w:t>
      </w:r>
      <w:r w:rsidR="00B27964" w:rsidRPr="002F3AC2">
        <w:rPr>
          <w:rFonts w:ascii="PT Astra Sans" w:hAnsi="PT Astra Sans"/>
          <w:sz w:val="28"/>
          <w:szCs w:val="28"/>
          <w:lang w:eastAsia="zh-CN"/>
        </w:rPr>
        <w:t xml:space="preserve">В </w:t>
      </w:r>
      <w:proofErr w:type="spellStart"/>
      <w:r w:rsidR="00B27964" w:rsidRPr="002F3AC2">
        <w:rPr>
          <w:rFonts w:ascii="PT Astra Sans" w:hAnsi="PT Astra Sans"/>
          <w:sz w:val="28"/>
          <w:szCs w:val="28"/>
          <w:lang w:eastAsia="zh-CN"/>
        </w:rPr>
        <w:t>протоколе</w:t>
      </w:r>
      <w:proofErr w:type="spellEnd"/>
      <w:r w:rsidR="00B27964" w:rsidRPr="002F3AC2">
        <w:rPr>
          <w:rFonts w:ascii="PT Astra Sans" w:hAnsi="PT Astra Sans"/>
          <w:sz w:val="28"/>
          <w:szCs w:val="28"/>
          <w:lang w:eastAsia="zh-CN"/>
        </w:rPr>
        <w:t xml:space="preserve"> </w:t>
      </w:r>
      <w:proofErr w:type="spellStart"/>
      <w:r w:rsidR="00B27964" w:rsidRPr="002F3AC2">
        <w:rPr>
          <w:rFonts w:ascii="PT Astra Sans" w:hAnsi="PT Astra Sans"/>
          <w:sz w:val="28"/>
          <w:szCs w:val="28"/>
          <w:lang w:eastAsia="zh-CN"/>
        </w:rPr>
        <w:t>указываются</w:t>
      </w:r>
      <w:proofErr w:type="spellEnd"/>
      <w:r w:rsidR="00B27964" w:rsidRPr="002F3AC2">
        <w:rPr>
          <w:rFonts w:ascii="PT Astra Sans" w:hAnsi="PT Astra Sans"/>
          <w:sz w:val="28"/>
          <w:szCs w:val="28"/>
          <w:lang w:eastAsia="zh-CN"/>
        </w:rPr>
        <w:t xml:space="preserve">: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номер протокола и дата проведения заседания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список членов Совета, присутствовавших на заседании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список лиц, приглашенных на заседание Совета; </w:t>
      </w:r>
    </w:p>
    <w:p w:rsidR="00B27964" w:rsidRPr="00B27964" w:rsidRDefault="00B27964" w:rsidP="0059313E">
      <w:pPr>
        <w:numPr>
          <w:ilvl w:val="0"/>
          <w:numId w:val="30"/>
        </w:numPr>
        <w:suppressAutoHyphens/>
        <w:spacing w:after="13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перечень и содержание рассматриваемых вопросов; </w:t>
      </w:r>
    </w:p>
    <w:p w:rsidR="002F3AC2" w:rsidRDefault="00B27964" w:rsidP="0059313E">
      <w:pPr>
        <w:numPr>
          <w:ilvl w:val="0"/>
          <w:numId w:val="30"/>
        </w:numPr>
        <w:suppressAutoHyphens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решения, принятые по результатам рассмотрения вопросов; - предложения и замечания членов Совета (при наличии); - особое мнение члена Совета (при наличии). </w:t>
      </w:r>
    </w:p>
    <w:p w:rsidR="00B27964" w:rsidRPr="002F3AC2" w:rsidRDefault="00B27964" w:rsidP="0059313E">
      <w:pPr>
        <w:pStyle w:val="aa"/>
        <w:numPr>
          <w:ilvl w:val="0"/>
          <w:numId w:val="33"/>
        </w:numPr>
        <w:suppressAutoHyphens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 w:rsidRPr="002F3AC2">
        <w:rPr>
          <w:rFonts w:ascii="PT Astra Sans" w:hAnsi="PT Astra Sans"/>
          <w:sz w:val="28"/>
          <w:szCs w:val="28"/>
          <w:lang w:val="ru-RU" w:eastAsia="zh-CN"/>
        </w:rPr>
        <w:t xml:space="preserve">Протокол в течение 3 рабочих дней со дня его подписания направляется членам Совета способом, позволяющим подтвердить факт и дату отправления. </w:t>
      </w:r>
    </w:p>
    <w:p w:rsidR="00B27964" w:rsidRPr="002F3AC2" w:rsidRDefault="00B27964" w:rsidP="0059313E">
      <w:pPr>
        <w:pStyle w:val="aa"/>
        <w:numPr>
          <w:ilvl w:val="0"/>
          <w:numId w:val="33"/>
        </w:numPr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eastAsia="zh-CN"/>
        </w:rPr>
      </w:pPr>
      <w:r w:rsidRPr="002F3AC2">
        <w:rPr>
          <w:rFonts w:ascii="PT Astra Sans" w:hAnsi="PT Astra Sans"/>
          <w:sz w:val="28"/>
          <w:szCs w:val="28"/>
          <w:lang w:val="ru-RU" w:eastAsia="zh-CN"/>
        </w:rPr>
        <w:t xml:space="preserve">В случае несогласия с решением, принятым Советом, член Совета в течение 3 рабочих дней </w:t>
      </w:r>
      <w:proofErr w:type="gramStart"/>
      <w:r w:rsidRPr="002F3AC2">
        <w:rPr>
          <w:rFonts w:ascii="PT Astra Sans" w:hAnsi="PT Astra Sans"/>
          <w:sz w:val="28"/>
          <w:szCs w:val="28"/>
          <w:lang w:val="ru-RU" w:eastAsia="zh-CN"/>
        </w:rPr>
        <w:t>с даты получения</w:t>
      </w:r>
      <w:proofErr w:type="gramEnd"/>
      <w:r w:rsidRPr="002F3AC2">
        <w:rPr>
          <w:rFonts w:ascii="PT Astra Sans" w:hAnsi="PT Astra Sans"/>
          <w:sz w:val="28"/>
          <w:szCs w:val="28"/>
          <w:lang w:val="ru-RU" w:eastAsia="zh-CN"/>
        </w:rPr>
        <w:t xml:space="preserve"> протокола излагает в письменной форме свое мнение, которое передается секретарю </w:t>
      </w:r>
      <w:proofErr w:type="spellStart"/>
      <w:r w:rsidRPr="002F3AC2">
        <w:rPr>
          <w:rFonts w:ascii="PT Astra Sans" w:hAnsi="PT Astra Sans"/>
          <w:sz w:val="28"/>
          <w:szCs w:val="28"/>
          <w:lang w:eastAsia="zh-CN"/>
        </w:rPr>
        <w:t>Совета</w:t>
      </w:r>
      <w:proofErr w:type="spellEnd"/>
      <w:r w:rsidRPr="002F3AC2">
        <w:rPr>
          <w:rFonts w:ascii="PT Astra Sans" w:hAnsi="PT Astra Sans"/>
          <w:sz w:val="28"/>
          <w:szCs w:val="28"/>
          <w:lang w:eastAsia="zh-CN"/>
        </w:rPr>
        <w:t xml:space="preserve"> и </w:t>
      </w:r>
      <w:proofErr w:type="spellStart"/>
      <w:r w:rsidRPr="002F3AC2">
        <w:rPr>
          <w:rFonts w:ascii="PT Astra Sans" w:hAnsi="PT Astra Sans"/>
          <w:sz w:val="28"/>
          <w:szCs w:val="28"/>
          <w:lang w:eastAsia="zh-CN"/>
        </w:rPr>
        <w:t>приобщается</w:t>
      </w:r>
      <w:proofErr w:type="spellEnd"/>
      <w:r w:rsidRPr="002F3AC2">
        <w:rPr>
          <w:rFonts w:ascii="PT Astra Sans" w:hAnsi="PT Astra Sans"/>
          <w:sz w:val="28"/>
          <w:szCs w:val="28"/>
          <w:lang w:eastAsia="zh-CN"/>
        </w:rPr>
        <w:t xml:space="preserve"> к </w:t>
      </w:r>
      <w:proofErr w:type="spellStart"/>
      <w:r w:rsidRPr="002F3AC2">
        <w:rPr>
          <w:rFonts w:ascii="PT Astra Sans" w:hAnsi="PT Astra Sans"/>
          <w:sz w:val="28"/>
          <w:szCs w:val="28"/>
          <w:lang w:eastAsia="zh-CN"/>
        </w:rPr>
        <w:t>протоколу</w:t>
      </w:r>
      <w:proofErr w:type="spellEnd"/>
      <w:r w:rsidRPr="002F3AC2">
        <w:rPr>
          <w:rFonts w:ascii="PT Astra Sans" w:hAnsi="PT Astra Sans"/>
          <w:sz w:val="28"/>
          <w:szCs w:val="28"/>
          <w:lang w:eastAsia="zh-CN"/>
        </w:rPr>
        <w:t xml:space="preserve"> </w:t>
      </w:r>
      <w:proofErr w:type="spellStart"/>
      <w:r w:rsidRPr="002F3AC2">
        <w:rPr>
          <w:rFonts w:ascii="PT Astra Sans" w:hAnsi="PT Astra Sans"/>
          <w:sz w:val="28"/>
          <w:szCs w:val="28"/>
          <w:lang w:eastAsia="zh-CN"/>
        </w:rPr>
        <w:t>заседания</w:t>
      </w:r>
      <w:proofErr w:type="spellEnd"/>
      <w:r w:rsidRPr="002F3AC2">
        <w:rPr>
          <w:rFonts w:ascii="PT Astra Sans" w:hAnsi="PT Astra Sans"/>
          <w:sz w:val="28"/>
          <w:szCs w:val="28"/>
          <w:lang w:eastAsia="zh-CN"/>
        </w:rPr>
        <w:t xml:space="preserve">. </w:t>
      </w:r>
    </w:p>
    <w:p w:rsidR="00B27964" w:rsidRPr="00B27964" w:rsidRDefault="00B27964" w:rsidP="0059313E">
      <w:pPr>
        <w:suppressAutoHyphens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Изложение особого мнения не освобождает члена Совета от необходимости исполнять принятые на заседании Совета решения. </w:t>
      </w:r>
    </w:p>
    <w:p w:rsidR="00B27964" w:rsidRPr="002F3AC2" w:rsidRDefault="00B27964" w:rsidP="0059313E">
      <w:pPr>
        <w:pStyle w:val="aa"/>
        <w:numPr>
          <w:ilvl w:val="0"/>
          <w:numId w:val="33"/>
        </w:numPr>
        <w:tabs>
          <w:tab w:val="left" w:pos="0"/>
        </w:tabs>
        <w:suppressAutoHyphens/>
        <w:spacing w:after="13"/>
        <w:ind w:left="0" w:firstLine="851"/>
        <w:jc w:val="both"/>
        <w:rPr>
          <w:rFonts w:ascii="PT Astra Sans" w:hAnsi="PT Astra Sans"/>
          <w:sz w:val="28"/>
          <w:szCs w:val="28"/>
          <w:lang w:val="ru-RU" w:eastAsia="zh-CN"/>
        </w:rPr>
      </w:pPr>
      <w:r w:rsidRPr="002F3AC2">
        <w:rPr>
          <w:rFonts w:ascii="PT Astra Sans" w:hAnsi="PT Astra Sans"/>
          <w:sz w:val="28"/>
          <w:szCs w:val="28"/>
          <w:lang w:val="ru-RU" w:eastAsia="zh-CN"/>
        </w:rPr>
        <w:t xml:space="preserve">Решения Совета, принимаемые в пределах его полномочий, носят рекомендательный характер. </w:t>
      </w:r>
    </w:p>
    <w:p w:rsidR="00B27964" w:rsidRPr="00B27964" w:rsidRDefault="00B27964" w:rsidP="0059313E">
      <w:pPr>
        <w:suppressAutoHyphens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proofErr w:type="gramStart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Контроль за</w:t>
      </w:r>
      <w:proofErr w:type="gramEnd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исполнением решений Совета осуществляется секретарем Совета. </w:t>
      </w:r>
    </w:p>
    <w:p w:rsidR="00B27964" w:rsidRP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Pr="00B27964" w:rsidRDefault="002F3AC2" w:rsidP="0059313E">
      <w:pPr>
        <w:keepNext/>
        <w:keepLines/>
        <w:spacing w:after="0" w:line="240" w:lineRule="auto"/>
        <w:ind w:left="451" w:right="3" w:hanging="451"/>
        <w:jc w:val="center"/>
        <w:outlineLvl w:val="0"/>
        <w:rPr>
          <w:rFonts w:ascii="PT Astra Sans" w:eastAsia="Times New Roman" w:hAnsi="PT Astra Sans" w:cs="Times New Roman"/>
          <w:b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 xml:space="preserve">Раздел 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val="en-US" w:eastAsia="zh-CN"/>
        </w:rPr>
        <w:t>VI</w:t>
      </w:r>
      <w:r w:rsidR="00B27964" w:rsidRPr="00B27964">
        <w:rPr>
          <w:rFonts w:ascii="PT Astra Sans" w:eastAsia="Times New Roman" w:hAnsi="PT Astra Sans" w:cs="Times New Roman"/>
          <w:b/>
          <w:sz w:val="28"/>
          <w:szCs w:val="28"/>
          <w:lang w:eastAsia="zh-CN"/>
        </w:rPr>
        <w:t>. Обеспечение деятельности Совета</w:t>
      </w:r>
    </w:p>
    <w:p w:rsidR="00B27964" w:rsidRPr="00B27964" w:rsidRDefault="00B27964" w:rsidP="0059313E">
      <w:pPr>
        <w:suppressAutoHyphens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lastRenderedPageBreak/>
        <w:tab/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ab/>
      </w:r>
      <w:r w:rsidR="002F3AC2">
        <w:rPr>
          <w:rFonts w:ascii="PT Astra Sans" w:eastAsia="Times New Roman" w:hAnsi="PT Astra Sans" w:cs="Times New Roman"/>
          <w:sz w:val="28"/>
          <w:szCs w:val="28"/>
          <w:lang w:eastAsia="zh-CN"/>
        </w:rPr>
        <w:t>26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. Организационно-техническое и информационное обеспечение деятельности Совета осуществляет отдел образования Администрации Белозерского муниципального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округа.</w:t>
      </w:r>
    </w:p>
    <w:p w:rsid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Default="00B27964" w:rsidP="0059313E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Default="00B27964" w:rsidP="00B27964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</w:p>
    <w:p w:rsidR="00B27964" w:rsidRDefault="00B27964" w:rsidP="00B27964">
      <w:pPr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Управляющий делами, </w:t>
      </w:r>
    </w:p>
    <w:p w:rsidR="00B27964" w:rsidRPr="00B27964" w:rsidRDefault="00B27964" w:rsidP="00B27964">
      <w:pPr>
        <w:tabs>
          <w:tab w:val="left" w:pos="8850"/>
        </w:tabs>
        <w:suppressAutoHyphens/>
        <w:spacing w:after="0" w:line="240" w:lineRule="auto"/>
        <w:ind w:left="-15"/>
        <w:jc w:val="both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начальник управления делами                                                Н.П. </w:t>
      </w:r>
      <w:proofErr w:type="spellStart"/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>Лифинцев</w:t>
      </w:r>
      <w:proofErr w:type="spellEnd"/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  <w:r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  <w:t xml:space="preserve"> </w:t>
      </w: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59313E" w:rsidRPr="00B27964" w:rsidRDefault="0059313E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iCs/>
          <w:sz w:val="24"/>
          <w:szCs w:val="24"/>
          <w:lang w:eastAsia="zh-CN"/>
        </w:rPr>
      </w:pPr>
    </w:p>
    <w:p w:rsidR="00B27964" w:rsidRPr="002F3AC2" w:rsidRDefault="002F3AC2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/>
        <w:rPr>
          <w:rFonts w:ascii="PT Astra Sans" w:eastAsia="Times New Roman" w:hAnsi="PT Astra Sans" w:cs="Times New Roman"/>
          <w:sz w:val="20"/>
          <w:szCs w:val="20"/>
          <w:lang w:eastAsia="zh-CN"/>
        </w:rPr>
      </w:pPr>
      <w:r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  <w:lastRenderedPageBreak/>
        <w:t xml:space="preserve">Приложение </w:t>
      </w:r>
      <w:r w:rsidR="00B27964" w:rsidRPr="002F3AC2"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  <w:t>2</w:t>
      </w:r>
      <w:r w:rsidR="00B27964" w:rsidRPr="002F3AC2">
        <w:rPr>
          <w:rFonts w:ascii="PT Astra Sans" w:eastAsia="Times New Roman" w:hAnsi="PT Astra Sans" w:cs="Times New Roman"/>
          <w:i/>
          <w:iCs/>
          <w:sz w:val="20"/>
          <w:szCs w:val="20"/>
          <w:lang w:eastAsia="zh-CN"/>
        </w:rPr>
        <w:br/>
      </w:r>
      <w:r w:rsidR="00B27964" w:rsidRPr="002F3AC2"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к постановлению Администрации </w:t>
      </w:r>
    </w:p>
    <w:p w:rsidR="00B27964" w:rsidRPr="002F3AC2" w:rsidRDefault="00B27964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/>
        <w:rPr>
          <w:rFonts w:ascii="PT Astra Sans" w:eastAsia="Times New Roman" w:hAnsi="PT Astra Sans" w:cs="Times New Roman"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Белозерского муниципального округа </w:t>
      </w:r>
    </w:p>
    <w:p w:rsidR="00B27964" w:rsidRPr="002F3AC2" w:rsidRDefault="002F3AC2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/>
        <w:rPr>
          <w:rFonts w:ascii="PT Astra Sans" w:eastAsia="Times New Roman" w:hAnsi="PT Astra Sans" w:cs="Times New Roman"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sz w:val="20"/>
          <w:szCs w:val="20"/>
          <w:lang w:eastAsia="zh-CN"/>
        </w:rPr>
        <w:t>От</w:t>
      </w:r>
      <w:r>
        <w:rPr>
          <w:rFonts w:ascii="PT Astra Sans" w:eastAsia="Times New Roman" w:hAnsi="PT Astra Sans" w:cs="Times New Roman"/>
          <w:sz w:val="20"/>
          <w:szCs w:val="20"/>
          <w:lang w:eastAsia="zh-CN"/>
        </w:rPr>
        <w:t xml:space="preserve"> «____» __________ 2023 года №_______</w:t>
      </w:r>
    </w:p>
    <w:p w:rsidR="00B27964" w:rsidRPr="002F3AC2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189"/>
        <w:jc w:val="center"/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</w:pPr>
      <w:r w:rsidRPr="002F3AC2">
        <w:rPr>
          <w:rFonts w:ascii="PT Astra Sans" w:eastAsia="Times New Roman" w:hAnsi="PT Astra Sans" w:cs="Times New Roman"/>
          <w:iCs/>
          <w:sz w:val="20"/>
          <w:szCs w:val="20"/>
          <w:lang w:eastAsia="zh-CN"/>
        </w:rPr>
        <w:t>«О создании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Курганской области, местным и первичными отделениями в Белозерском муниципальном округе»</w:t>
      </w:r>
    </w:p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ind w:left="3780" w:firstLine="2512"/>
        <w:jc w:val="right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B27964" w:rsidRDefault="00B27964" w:rsidP="00B27964">
      <w:pPr>
        <w:suppressAutoHyphens/>
        <w:spacing w:after="0" w:line="240" w:lineRule="auto"/>
        <w:ind w:firstLine="1065"/>
        <w:jc w:val="right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B27964" w:rsidRDefault="00B27964" w:rsidP="00B27964">
      <w:pPr>
        <w:suppressAutoHyphens/>
        <w:spacing w:after="0" w:line="240" w:lineRule="auto"/>
        <w:ind w:firstLine="1065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2F3AC2" w:rsidRDefault="002F3AC2" w:rsidP="002F3AC2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zh-CN"/>
        </w:rPr>
      </w:pPr>
      <w:r w:rsidRPr="002F3AC2">
        <w:rPr>
          <w:rFonts w:ascii="PT Astra Sans" w:eastAsia="Times New Roman" w:hAnsi="PT Astra Sans" w:cs="Times New Roman"/>
          <w:sz w:val="24"/>
          <w:szCs w:val="24"/>
          <w:lang w:eastAsia="zh-CN"/>
        </w:rPr>
        <w:t>СОСТАВ</w:t>
      </w:r>
    </w:p>
    <w:p w:rsidR="00B27964" w:rsidRPr="002F3AC2" w:rsidRDefault="00B27964" w:rsidP="00B27964">
      <w:pPr>
        <w:tabs>
          <w:tab w:val="left" w:pos="9639"/>
        </w:tabs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zh-CN"/>
        </w:rPr>
      </w:pPr>
      <w:r w:rsidRPr="002F3AC2">
        <w:rPr>
          <w:rFonts w:ascii="PT Astra Sans" w:eastAsia="Times New Roman" w:hAnsi="PT Astra Sans" w:cs="Times New Roman"/>
          <w:sz w:val="24"/>
          <w:szCs w:val="24"/>
          <w:lang w:eastAsia="zh-CN"/>
        </w:rPr>
        <w:t>Координационного совета по взаимодействию</w:t>
      </w:r>
    </w:p>
    <w:p w:rsidR="00B27964" w:rsidRPr="002F3AC2" w:rsidRDefault="00B27964" w:rsidP="00B27964">
      <w:pPr>
        <w:tabs>
          <w:tab w:val="left" w:pos="9639"/>
        </w:tabs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zh-CN"/>
        </w:rPr>
      </w:pPr>
      <w:r w:rsidRPr="002F3AC2">
        <w:rPr>
          <w:rFonts w:ascii="PT Astra Sans" w:eastAsia="Times New Roman" w:hAnsi="PT Astra Sans" w:cs="Times New Roman"/>
          <w:sz w:val="24"/>
          <w:szCs w:val="24"/>
          <w:lang w:eastAsia="zh-CN"/>
        </w:rPr>
        <w:t>с Региональным отделением Общероссийского общественно-государственного движения детей и молодежи «Движение первых» Курганской области, местным и первичными отделениями в Белозерском муниципальном округе</w:t>
      </w:r>
    </w:p>
    <w:p w:rsidR="00B27964" w:rsidRPr="002F3AC2" w:rsidRDefault="00B27964" w:rsidP="00B27964">
      <w:pPr>
        <w:suppressAutoHyphens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p w:rsidR="00B27964" w:rsidRPr="002F3AC2" w:rsidRDefault="00B27964" w:rsidP="00B27964">
      <w:pPr>
        <w:suppressAutoHyphens/>
        <w:spacing w:after="0" w:line="240" w:lineRule="auto"/>
        <w:ind w:left="705"/>
        <w:rPr>
          <w:rFonts w:ascii="PT Astra Sans" w:eastAsia="Times New Roman" w:hAnsi="PT Astra Sans" w:cs="Times New Roman"/>
          <w:sz w:val="24"/>
          <w:szCs w:val="24"/>
          <w:lang w:eastAsia="zh-CN"/>
        </w:rPr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8582"/>
      </w:tblGrid>
      <w:tr w:rsidR="002F3AC2" w:rsidRPr="002F3AC2" w:rsidTr="00B8678D">
        <w:tc>
          <w:tcPr>
            <w:tcW w:w="8582" w:type="dxa"/>
          </w:tcPr>
          <w:p w:rsidR="002F3AC2" w:rsidRPr="002F3AC2" w:rsidRDefault="002F3AC2" w:rsidP="002F3AC2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Глава Белозерского муниципального округа, председатель Координационного совета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  <w:tr w:rsidR="002F3AC2" w:rsidRPr="002F3AC2" w:rsidTr="00DD0F4A">
        <w:tc>
          <w:tcPr>
            <w:tcW w:w="8582" w:type="dxa"/>
          </w:tcPr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Первый заместитель Главы Белозерского муниципального округа, начальник управления социальной политики, заместитель председателя Координационного совета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  <w:tr w:rsidR="002F3AC2" w:rsidRPr="002F3AC2" w:rsidTr="00394751">
        <w:tc>
          <w:tcPr>
            <w:tcW w:w="8582" w:type="dxa"/>
          </w:tcPr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Начальник Отдела социальной политики Администрации Белозерского муниципального округа, секретарь Координационного совета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Члены Совета: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  <w:tr w:rsidR="002F3AC2" w:rsidRPr="002F3AC2" w:rsidTr="00D94D57">
        <w:tc>
          <w:tcPr>
            <w:tcW w:w="8582" w:type="dxa"/>
          </w:tcPr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Начальник Отдела образования Администрации Белозерского муниципального округа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  <w:tr w:rsidR="002F3AC2" w:rsidRPr="002F3AC2" w:rsidTr="00763B01">
        <w:tc>
          <w:tcPr>
            <w:tcW w:w="8582" w:type="dxa"/>
          </w:tcPr>
          <w:p w:rsidR="002F3AC2" w:rsidRPr="002F3AC2" w:rsidRDefault="002F3AC2" w:rsidP="002F3AC2">
            <w:pPr>
              <w:suppressAutoHyphens/>
              <w:spacing w:after="0" w:line="240" w:lineRule="auto"/>
              <w:ind w:left="-41"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Директор МБУ «Белозерский ЦК»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  <w:tr w:rsidR="002F3AC2" w:rsidRPr="002F3AC2" w:rsidTr="00E34DBD">
        <w:trPr>
          <w:trHeight w:val="517"/>
        </w:trPr>
        <w:tc>
          <w:tcPr>
            <w:tcW w:w="8582" w:type="dxa"/>
          </w:tcPr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 xml:space="preserve">Директор МБУ </w:t>
            </w:r>
            <w:proofErr w:type="gramStart"/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ДО</w:t>
            </w:r>
            <w:proofErr w:type="gramEnd"/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 xml:space="preserve"> «Белозерский ДЮЦ»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 xml:space="preserve"> </w:t>
            </w:r>
          </w:p>
          <w:p w:rsidR="002F3AC2" w:rsidRPr="002F3AC2" w:rsidRDefault="002F3AC2" w:rsidP="002F3AC2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  <w:tr w:rsidR="002F3AC2" w:rsidRPr="002F3AC2" w:rsidTr="00C928B7">
        <w:trPr>
          <w:trHeight w:val="2780"/>
        </w:trPr>
        <w:tc>
          <w:tcPr>
            <w:tcW w:w="8582" w:type="dxa"/>
          </w:tcPr>
          <w:p w:rsidR="002F3AC2" w:rsidRDefault="002F3AC2" w:rsidP="002F3AC2">
            <w:pPr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Председатель Совета местного отделения Общероссийского общественно-государственного движения детей и молодежи «Движение первых» Курганской области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  <w:p w:rsidR="002F3AC2" w:rsidRPr="002F3AC2" w:rsidRDefault="002F3AC2" w:rsidP="002F3AC2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Представитель Отделения полиции МО МВД России ОП «</w:t>
            </w:r>
            <w:proofErr w:type="spellStart"/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Варгашинский</w:t>
            </w:r>
            <w:proofErr w:type="spellEnd"/>
            <w:r w:rsidRPr="002F3AC2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 xml:space="preserve"> » (по согласованию)</w:t>
            </w:r>
            <w:r w:rsidR="0059313E"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  <w:t>.</w:t>
            </w: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  <w:p w:rsidR="002F3AC2" w:rsidRPr="002F3AC2" w:rsidRDefault="002F3AC2" w:rsidP="002F3AC2">
            <w:pPr>
              <w:suppressAutoHyphens/>
              <w:spacing w:after="0" w:line="240" w:lineRule="auto"/>
              <w:ind w:firstLine="4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zh-CN"/>
              </w:rPr>
            </w:pPr>
          </w:p>
        </w:tc>
      </w:tr>
    </w:tbl>
    <w:p w:rsidR="00B27964" w:rsidRPr="00B27964" w:rsidRDefault="00B27964" w:rsidP="00B27964">
      <w:pPr>
        <w:shd w:val="clear" w:color="auto" w:fill="FFFFFF"/>
        <w:tabs>
          <w:tab w:val="left" w:pos="6173"/>
        </w:tabs>
        <w:suppressAutoHyphens/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zh-CN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Управляющий делами, </w:t>
      </w:r>
    </w:p>
    <w:p w:rsidR="001A0811" w:rsidRPr="00B27964" w:rsidRDefault="00B27964" w:rsidP="002F3AC2">
      <w:pPr>
        <w:shd w:val="clear" w:color="auto" w:fill="FFFFFF"/>
        <w:tabs>
          <w:tab w:val="left" w:pos="6173"/>
        </w:tabs>
        <w:suppressAutoHyphens/>
        <w:spacing w:after="0" w:line="240" w:lineRule="auto"/>
        <w:rPr>
          <w:rFonts w:ascii="PT Astra Sans" w:hAnsi="PT Astra Sans"/>
        </w:rPr>
      </w:pP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начальник управления делами                         </w:t>
      </w:r>
      <w:r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                          </w:t>
      </w:r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 xml:space="preserve">Н.П. </w:t>
      </w:r>
      <w:proofErr w:type="spellStart"/>
      <w:r w:rsidRPr="00B27964">
        <w:rPr>
          <w:rFonts w:ascii="PT Astra Sans" w:eastAsia="Times New Roman" w:hAnsi="PT Astra Sans" w:cs="Times New Roman"/>
          <w:sz w:val="28"/>
          <w:szCs w:val="28"/>
          <w:lang w:eastAsia="zh-CN"/>
        </w:rPr>
        <w:t>Лифинцев</w:t>
      </w:r>
      <w:proofErr w:type="spellEnd"/>
    </w:p>
    <w:sectPr w:rsidR="001A0811" w:rsidRPr="00B27964" w:rsidSect="00B27964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88" w:rsidRDefault="00357E88">
      <w:pPr>
        <w:spacing w:after="0" w:line="240" w:lineRule="auto"/>
      </w:pPr>
      <w:r>
        <w:separator/>
      </w:r>
    </w:p>
  </w:endnote>
  <w:endnote w:type="continuationSeparator" w:id="0">
    <w:p w:rsidR="00357E88" w:rsidRDefault="0035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88" w:rsidRDefault="00357E88">
      <w:pPr>
        <w:spacing w:after="0" w:line="240" w:lineRule="auto"/>
      </w:pPr>
      <w:r>
        <w:separator/>
      </w:r>
    </w:p>
  </w:footnote>
  <w:footnote w:type="continuationSeparator" w:id="0">
    <w:p w:rsidR="00357E88" w:rsidRDefault="0035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7C"/>
    <w:multiLevelType w:val="hybridMultilevel"/>
    <w:tmpl w:val="C06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4D3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94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3F04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82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CA1"/>
    <w:multiLevelType w:val="hybridMultilevel"/>
    <w:tmpl w:val="021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034B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00E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E96673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EDB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813D2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3CB9"/>
    <w:multiLevelType w:val="hybridMultilevel"/>
    <w:tmpl w:val="8054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1B218C"/>
    <w:multiLevelType w:val="hybridMultilevel"/>
    <w:tmpl w:val="33C0A3BA"/>
    <w:lvl w:ilvl="0" w:tplc="A8461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D0126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0D3E20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82B3D"/>
    <w:multiLevelType w:val="multilevel"/>
    <w:tmpl w:val="E118D2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06644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91077"/>
    <w:multiLevelType w:val="hybridMultilevel"/>
    <w:tmpl w:val="C890C06E"/>
    <w:lvl w:ilvl="0" w:tplc="E42CFCA4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CA90795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54D05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638BE"/>
    <w:multiLevelType w:val="hybridMultilevel"/>
    <w:tmpl w:val="1D4E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42812"/>
    <w:multiLevelType w:val="hybridMultilevel"/>
    <w:tmpl w:val="02DE6660"/>
    <w:lvl w:ilvl="0" w:tplc="E5AC91B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15076E0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42041"/>
    <w:multiLevelType w:val="hybridMultilevel"/>
    <w:tmpl w:val="993E474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4E605DB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A47B0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56BF2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D2B2E"/>
    <w:multiLevelType w:val="multilevel"/>
    <w:tmpl w:val="7A441D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715B95"/>
    <w:multiLevelType w:val="hybridMultilevel"/>
    <w:tmpl w:val="2C8A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FCD2FEB"/>
    <w:multiLevelType w:val="hybridMultilevel"/>
    <w:tmpl w:val="F01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22"/>
  </w:num>
  <w:num w:numId="5">
    <w:abstractNumId w:val="23"/>
  </w:num>
  <w:num w:numId="6">
    <w:abstractNumId w:val="14"/>
  </w:num>
  <w:num w:numId="7">
    <w:abstractNumId w:val="8"/>
  </w:num>
  <w:num w:numId="8">
    <w:abstractNumId w:val="27"/>
  </w:num>
  <w:num w:numId="9">
    <w:abstractNumId w:val="18"/>
  </w:num>
  <w:num w:numId="10">
    <w:abstractNumId w:val="6"/>
  </w:num>
  <w:num w:numId="11">
    <w:abstractNumId w:val="0"/>
  </w:num>
  <w:num w:numId="12">
    <w:abstractNumId w:val="24"/>
  </w:num>
  <w:num w:numId="13">
    <w:abstractNumId w:val="9"/>
  </w:num>
  <w:num w:numId="14">
    <w:abstractNumId w:val="26"/>
  </w:num>
  <w:num w:numId="15">
    <w:abstractNumId w:val="13"/>
  </w:num>
  <w:num w:numId="16">
    <w:abstractNumId w:val="1"/>
  </w:num>
  <w:num w:numId="17">
    <w:abstractNumId w:val="28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32"/>
  </w:num>
  <w:num w:numId="23">
    <w:abstractNumId w:val="11"/>
  </w:num>
  <w:num w:numId="24">
    <w:abstractNumId w:val="5"/>
  </w:num>
  <w:num w:numId="25">
    <w:abstractNumId w:val="30"/>
  </w:num>
  <w:num w:numId="26">
    <w:abstractNumId w:val="10"/>
  </w:num>
  <w:num w:numId="27">
    <w:abstractNumId w:val="3"/>
  </w:num>
  <w:num w:numId="28">
    <w:abstractNumId w:val="31"/>
  </w:num>
  <w:num w:numId="29">
    <w:abstractNumId w:val="15"/>
  </w:num>
  <w:num w:numId="30">
    <w:abstractNumId w:val="12"/>
  </w:num>
  <w:num w:numId="31">
    <w:abstractNumId w:val="17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B"/>
    <w:rsid w:val="000212EC"/>
    <w:rsid w:val="00130F25"/>
    <w:rsid w:val="001A0811"/>
    <w:rsid w:val="002F3AC2"/>
    <w:rsid w:val="00357E88"/>
    <w:rsid w:val="00382DA6"/>
    <w:rsid w:val="003D1A5C"/>
    <w:rsid w:val="0048465B"/>
    <w:rsid w:val="005442C0"/>
    <w:rsid w:val="0059313E"/>
    <w:rsid w:val="005C1409"/>
    <w:rsid w:val="006330F2"/>
    <w:rsid w:val="007501EE"/>
    <w:rsid w:val="00955478"/>
    <w:rsid w:val="00A23146"/>
    <w:rsid w:val="00B27964"/>
    <w:rsid w:val="00D60BC4"/>
    <w:rsid w:val="00E61E82"/>
    <w:rsid w:val="00EB164F"/>
    <w:rsid w:val="00F54667"/>
    <w:rsid w:val="00F76958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ARM-O</cp:lastModifiedBy>
  <cp:revision>2</cp:revision>
  <cp:lastPrinted>2023-08-30T08:37:00Z</cp:lastPrinted>
  <dcterms:created xsi:type="dcterms:W3CDTF">2023-09-07T03:51:00Z</dcterms:created>
  <dcterms:modified xsi:type="dcterms:W3CDTF">2023-09-07T03:51:00Z</dcterms:modified>
</cp:coreProperties>
</file>