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27" w:rsidRPr="000A2A0D" w:rsidRDefault="00FC3727" w:rsidP="00FC3727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0A2A0D">
        <w:rPr>
          <w:rFonts w:ascii="PT Astra Sans" w:hAnsi="PT Astra Sans"/>
          <w:noProof/>
          <w:lang w:val="ru-RU"/>
        </w:rPr>
        <w:drawing>
          <wp:inline distT="0" distB="0" distL="0" distR="0" wp14:anchorId="1C80F922" wp14:editId="1AE2445A">
            <wp:extent cx="437524" cy="561975"/>
            <wp:effectExtent l="0" t="0" r="635" b="0"/>
            <wp:docPr id="13" name="Рисунок 13" descr="C:\Users\Tri\AppData\Local\Microsoft\Windows\Temporary Internet Files\Content.Word\Герб_Белозерского_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\AppData\Local\Microsoft\Windows\Temporary Internet Files\Content.Word\Герб_Белозерского_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A0D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FC3727" w:rsidRPr="000A2A0D" w:rsidRDefault="00FC3727" w:rsidP="00FC3727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0A2A0D">
        <w:rPr>
          <w:rFonts w:ascii="PT Astra Sans" w:hAnsi="PT Astra Sans" w:cs="Times New Roman"/>
          <w:b/>
          <w:bCs/>
          <w:sz w:val="36"/>
          <w:szCs w:val="36"/>
        </w:rPr>
        <w:t xml:space="preserve">Администрация </w:t>
      </w:r>
    </w:p>
    <w:p w:rsidR="00FC3727" w:rsidRPr="000A2A0D" w:rsidRDefault="00FC3727" w:rsidP="00FC3727">
      <w:pPr>
        <w:jc w:val="center"/>
        <w:rPr>
          <w:rFonts w:ascii="PT Astra Sans" w:hAnsi="PT Astra Sans" w:cs="Times New Roman"/>
          <w:b/>
          <w:smallCaps/>
          <w:sz w:val="36"/>
          <w:szCs w:val="36"/>
        </w:rPr>
      </w:pPr>
      <w:r w:rsidRPr="000A2A0D">
        <w:rPr>
          <w:rFonts w:ascii="PT Astra Sans" w:hAnsi="PT Astra Sans" w:cs="Times New Roman"/>
          <w:b/>
          <w:bCs/>
          <w:sz w:val="36"/>
          <w:szCs w:val="36"/>
        </w:rPr>
        <w:t>Белозерского муниципального округа</w:t>
      </w:r>
    </w:p>
    <w:p w:rsidR="00FC3727" w:rsidRPr="000A2A0D" w:rsidRDefault="00FC3727" w:rsidP="00FC3727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0A2A0D">
        <w:rPr>
          <w:rFonts w:ascii="PT Astra Sans" w:hAnsi="PT Astra Sans" w:cs="Times New Roman"/>
          <w:b/>
          <w:bCs/>
          <w:sz w:val="36"/>
          <w:szCs w:val="36"/>
        </w:rPr>
        <w:t xml:space="preserve">Курганской области </w:t>
      </w:r>
    </w:p>
    <w:p w:rsidR="00FC3727" w:rsidRPr="000A2A0D" w:rsidRDefault="00FC3727" w:rsidP="00FC3727">
      <w:pPr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FC3727" w:rsidRPr="000A2A0D" w:rsidRDefault="00FC3727" w:rsidP="00FC3727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0A2A0D">
        <w:rPr>
          <w:rFonts w:ascii="PT Astra Sans" w:hAnsi="PT Astra Sans" w:cs="Times New Roman"/>
          <w:b/>
          <w:bCs/>
          <w:sz w:val="52"/>
          <w:szCs w:val="52"/>
        </w:rPr>
        <w:t xml:space="preserve">ПОСТАНОВЛЕНИЕ </w:t>
      </w:r>
    </w:p>
    <w:p w:rsidR="00FC3727" w:rsidRPr="000A2A0D" w:rsidRDefault="00FC3727" w:rsidP="00FC3727">
      <w:pPr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FC3727" w:rsidRPr="00385070" w:rsidRDefault="00FC3727" w:rsidP="00FC3727">
      <w:pPr>
        <w:rPr>
          <w:rFonts w:ascii="PT Astra Sans" w:hAnsi="PT Astra Sans" w:cs="Times New Roman"/>
          <w:lang w:val="ru-RU"/>
        </w:rPr>
      </w:pPr>
      <w:r w:rsidRPr="000A2A0D">
        <w:rPr>
          <w:rFonts w:ascii="PT Astra Sans" w:hAnsi="PT Astra Sans" w:cs="Times New Roman"/>
        </w:rPr>
        <w:t>от  «</w:t>
      </w:r>
      <w:r w:rsidR="00385070">
        <w:rPr>
          <w:rFonts w:ascii="PT Astra Sans" w:hAnsi="PT Astra Sans" w:cs="Times New Roman"/>
          <w:lang w:val="ru-RU"/>
        </w:rPr>
        <w:t>1</w:t>
      </w:r>
      <w:r w:rsidRPr="000A2A0D">
        <w:rPr>
          <w:rFonts w:ascii="PT Astra Sans" w:hAnsi="PT Astra Sans" w:cs="Times New Roman"/>
        </w:rPr>
        <w:t xml:space="preserve">» </w:t>
      </w:r>
      <w:r w:rsidR="00385070">
        <w:rPr>
          <w:rFonts w:ascii="PT Astra Sans" w:hAnsi="PT Astra Sans" w:cs="Times New Roman"/>
          <w:lang w:val="ru-RU"/>
        </w:rPr>
        <w:t xml:space="preserve">ноября </w:t>
      </w:r>
      <w:r w:rsidRPr="000A2A0D">
        <w:rPr>
          <w:rFonts w:ascii="PT Astra Sans" w:hAnsi="PT Astra Sans" w:cs="Times New Roman"/>
        </w:rPr>
        <w:t>202</w:t>
      </w:r>
      <w:r w:rsidR="00D928A9" w:rsidRPr="000A2A0D">
        <w:rPr>
          <w:rFonts w:ascii="PT Astra Sans" w:hAnsi="PT Astra Sans" w:cs="Times New Roman"/>
          <w:lang w:val="ru-RU"/>
        </w:rPr>
        <w:t>3</w:t>
      </w:r>
      <w:r w:rsidRPr="000A2A0D">
        <w:rPr>
          <w:rFonts w:ascii="PT Astra Sans" w:hAnsi="PT Astra Sans" w:cs="Times New Roman"/>
        </w:rPr>
        <w:t xml:space="preserve"> года №</w:t>
      </w:r>
      <w:r w:rsidR="00385070">
        <w:rPr>
          <w:rFonts w:ascii="PT Astra Sans" w:hAnsi="PT Astra Sans" w:cs="Times New Roman"/>
          <w:lang w:val="ru-RU"/>
        </w:rPr>
        <w:t>842</w:t>
      </w:r>
    </w:p>
    <w:p w:rsidR="00FC3727" w:rsidRPr="000A2A0D" w:rsidRDefault="00FC3727" w:rsidP="00FC3727">
      <w:pPr>
        <w:rPr>
          <w:rFonts w:ascii="PT Astra Sans" w:hAnsi="PT Astra Sans" w:cs="Times New Roman"/>
          <w:sz w:val="20"/>
          <w:szCs w:val="20"/>
          <w:lang w:val="ru-RU"/>
        </w:rPr>
      </w:pPr>
      <w:r w:rsidRPr="000A2A0D">
        <w:rPr>
          <w:rFonts w:ascii="PT Astra Sans" w:hAnsi="PT Astra Sans" w:cs="Times New Roman"/>
          <w:sz w:val="20"/>
          <w:szCs w:val="20"/>
        </w:rPr>
        <w:t xml:space="preserve">                 с. Белозерское </w:t>
      </w:r>
    </w:p>
    <w:p w:rsidR="00C51B2C" w:rsidRPr="000A2A0D" w:rsidRDefault="00C51B2C" w:rsidP="00FC3727">
      <w:pPr>
        <w:rPr>
          <w:rFonts w:ascii="PT Astra Sans" w:hAnsi="PT Astra Sans" w:cs="Times New Roman"/>
          <w:sz w:val="20"/>
          <w:szCs w:val="20"/>
          <w:lang w:val="ru-RU"/>
        </w:rPr>
      </w:pPr>
    </w:p>
    <w:p w:rsidR="00C51B2C" w:rsidRPr="000A2A0D" w:rsidRDefault="00C51B2C" w:rsidP="00FC3727">
      <w:pPr>
        <w:rPr>
          <w:rFonts w:ascii="PT Astra Sans" w:hAnsi="PT Astra Sans" w:cs="Times New Roman"/>
          <w:sz w:val="20"/>
          <w:szCs w:val="20"/>
          <w:lang w:val="ru-RU"/>
        </w:rPr>
      </w:pPr>
    </w:p>
    <w:p w:rsidR="00C51B2C" w:rsidRPr="000A2A0D" w:rsidRDefault="00C51B2C" w:rsidP="00FC3727">
      <w:pPr>
        <w:rPr>
          <w:rFonts w:ascii="PT Astra Sans" w:hAnsi="PT Astra Sans" w:cs="Times New Roman"/>
          <w:sz w:val="20"/>
          <w:szCs w:val="20"/>
          <w:lang w:val="ru-RU"/>
        </w:rPr>
      </w:pPr>
    </w:p>
    <w:p w:rsidR="00380306" w:rsidRPr="000A2A0D" w:rsidRDefault="00380306" w:rsidP="00380306">
      <w:pPr>
        <w:jc w:val="center"/>
        <w:rPr>
          <w:rFonts w:ascii="PT Astra Sans" w:hAnsi="PT Astra Sans" w:cs="Times New Roman"/>
          <w:b/>
          <w:bCs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Об определении форм участия граждан в обеспечении</w:t>
      </w:r>
    </w:p>
    <w:p w:rsidR="00380306" w:rsidRPr="000A2A0D" w:rsidRDefault="00380306" w:rsidP="00380306">
      <w:pPr>
        <w:jc w:val="center"/>
        <w:rPr>
          <w:rFonts w:ascii="PT Astra Sans" w:hAnsi="PT Astra Sans" w:cs="Times New Roman"/>
          <w:b/>
          <w:bCs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первичных мер пожарной безопасности, в том числе в деятельности</w:t>
      </w:r>
    </w:p>
    <w:p w:rsidR="00FC3727" w:rsidRPr="000A2A0D" w:rsidRDefault="00380306" w:rsidP="00380306">
      <w:pPr>
        <w:jc w:val="center"/>
        <w:rPr>
          <w:rFonts w:ascii="PT Astra Sans" w:hAnsi="PT Astra Sans" w:cs="Times New Roman"/>
          <w:b/>
          <w:bCs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добровольной пожарной охраны, на территории Белозерского муниципального округа</w:t>
      </w:r>
      <w:r w:rsidR="00197634"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 xml:space="preserve"> Курганской области</w:t>
      </w:r>
    </w:p>
    <w:p w:rsidR="00380306" w:rsidRPr="000A2A0D" w:rsidRDefault="00380306" w:rsidP="00380306">
      <w:pPr>
        <w:jc w:val="center"/>
        <w:rPr>
          <w:rFonts w:ascii="PT Astra Sans" w:hAnsi="PT Astra Sans" w:cs="Times New Roman"/>
          <w:b/>
          <w:bCs/>
          <w:sz w:val="28"/>
          <w:szCs w:val="28"/>
          <w:lang w:val="ru-RU"/>
        </w:rPr>
      </w:pPr>
    </w:p>
    <w:p w:rsidR="00380306" w:rsidRPr="000A2A0D" w:rsidRDefault="00380306" w:rsidP="00380306">
      <w:pPr>
        <w:rPr>
          <w:rFonts w:ascii="PT Astra Sans" w:hAnsi="PT Astra Sans" w:cs="Times New Roman"/>
          <w:b/>
          <w:bCs/>
          <w:sz w:val="20"/>
          <w:szCs w:val="20"/>
          <w:lang w:val="ru-RU"/>
        </w:rPr>
      </w:pPr>
    </w:p>
    <w:p w:rsidR="00380306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0"/>
          <w:szCs w:val="20"/>
        </w:rPr>
      </w:pPr>
    </w:p>
    <w:p w:rsidR="00380306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В соответствии с федеральным</w:t>
      </w:r>
      <w:r w:rsidR="00D928A9" w:rsidRPr="000A2A0D">
        <w:rPr>
          <w:rFonts w:ascii="PT Astra Sans" w:hAnsi="PT Astra Sans" w:cs="Times New Roman"/>
          <w:sz w:val="28"/>
          <w:szCs w:val="28"/>
          <w:lang w:val="ru-RU"/>
        </w:rPr>
        <w:t>и законами от 21 декабря 1994 года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№ 69-ФЗ</w:t>
      </w:r>
      <w:r w:rsidR="00D928A9" w:rsidRPr="000A2A0D">
        <w:rPr>
          <w:rFonts w:ascii="PT Astra Sans" w:hAnsi="PT Astra Sans" w:cs="Times New Roman"/>
          <w:sz w:val="28"/>
          <w:szCs w:val="28"/>
          <w:lang w:val="ru-RU"/>
        </w:rPr>
        <w:t xml:space="preserve"> «О пожарной безопасности», от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6 октября 2003 г</w:t>
      </w:r>
      <w:r w:rsidR="00D928A9" w:rsidRPr="000A2A0D">
        <w:rPr>
          <w:rFonts w:ascii="PT Astra Sans" w:hAnsi="PT Astra Sans" w:cs="Times New Roman"/>
          <w:sz w:val="28"/>
          <w:szCs w:val="28"/>
          <w:lang w:val="ru-RU"/>
        </w:rPr>
        <w:t>ода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</w:t>
      </w:r>
      <w:r w:rsidR="00D928A9" w:rsidRPr="000A2A0D">
        <w:rPr>
          <w:rFonts w:ascii="PT Astra Sans" w:hAnsi="PT Astra Sans" w:cs="Times New Roman"/>
          <w:sz w:val="28"/>
          <w:szCs w:val="28"/>
          <w:lang w:val="ru-RU"/>
        </w:rPr>
        <w:t xml:space="preserve">рации», Федеральным законом от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6</w:t>
      </w:r>
      <w:r w:rsidR="00D928A9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мая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2011</w:t>
      </w:r>
      <w:r w:rsidR="00D928A9" w:rsidRPr="000A2A0D">
        <w:rPr>
          <w:rFonts w:ascii="PT Astra Sans" w:hAnsi="PT Astra Sans" w:cs="Times New Roman"/>
          <w:sz w:val="28"/>
          <w:szCs w:val="28"/>
          <w:lang w:val="ru-RU"/>
        </w:rPr>
        <w:t>года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№ 100-ФЗ «О добровольной пожарной охране»</w:t>
      </w:r>
      <w:r w:rsidR="009822BB" w:rsidRPr="000A2A0D">
        <w:rPr>
          <w:rFonts w:ascii="PT Astra Sans" w:hAnsi="PT Astra Sans" w:cs="Times New Roman"/>
          <w:sz w:val="28"/>
          <w:szCs w:val="28"/>
          <w:lang w:val="ru-RU"/>
        </w:rPr>
        <w:t>,</w:t>
      </w:r>
      <w:r w:rsidR="009822BB" w:rsidRPr="000A2A0D">
        <w:rPr>
          <w:rFonts w:ascii="PT Astra Sans" w:hAnsi="PT Astra Sans"/>
        </w:rPr>
        <w:t xml:space="preserve"> </w:t>
      </w:r>
      <w:r w:rsidR="009822BB" w:rsidRPr="000A2A0D">
        <w:rPr>
          <w:rFonts w:ascii="PT Astra Sans" w:hAnsi="PT Astra Sans" w:cs="Times New Roman"/>
          <w:sz w:val="28"/>
          <w:szCs w:val="28"/>
          <w:lang w:val="ru-RU"/>
        </w:rPr>
        <w:t xml:space="preserve">Уставом Белозерского муниципального округа,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в целях обеспечения пожарной безопасности на территории Белозерского муниципального округа</w:t>
      </w:r>
      <w:r w:rsidR="009822BB" w:rsidRPr="000A2A0D">
        <w:rPr>
          <w:rFonts w:ascii="PT Astra Sans" w:hAnsi="PT Astra Sans" w:cs="Times New Roman"/>
          <w:sz w:val="28"/>
          <w:szCs w:val="28"/>
          <w:lang w:val="ru-RU"/>
        </w:rPr>
        <w:t>,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Администрация Белозерского муниципального округа</w:t>
      </w:r>
    </w:p>
    <w:p w:rsidR="00380306" w:rsidRPr="000A2A0D" w:rsidRDefault="00380306" w:rsidP="00380306">
      <w:pPr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ПОСТАНОВЛЯЕТ:</w:t>
      </w:r>
    </w:p>
    <w:p w:rsidR="00380306" w:rsidRPr="000A2A0D" w:rsidRDefault="00380306" w:rsidP="00380306">
      <w:pPr>
        <w:rPr>
          <w:rFonts w:ascii="PT Astra Sans" w:hAnsi="PT Astra Sans" w:cs="Times New Roman"/>
          <w:sz w:val="28"/>
          <w:szCs w:val="28"/>
          <w:lang w:val="ru-RU"/>
        </w:rPr>
      </w:pPr>
    </w:p>
    <w:p w:rsidR="0073503E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</w:rPr>
        <w:t>1. Утвердить Перечень форм участия граждан в обеспечении первичных мер пожарной безопасности, в том числе в деятельности добровольной пожарной охраны, на территории Белозерского муниципально</w:t>
      </w:r>
      <w:r w:rsidR="00D928A9" w:rsidRPr="000A2A0D">
        <w:rPr>
          <w:rFonts w:ascii="PT Astra Sans" w:hAnsi="PT Astra Sans" w:cs="Times New Roman"/>
          <w:sz w:val="28"/>
          <w:szCs w:val="28"/>
        </w:rPr>
        <w:t xml:space="preserve">го округа согласно приложению </w:t>
      </w:r>
      <w:r w:rsidRPr="000A2A0D">
        <w:rPr>
          <w:rFonts w:ascii="PT Astra Sans" w:hAnsi="PT Astra Sans" w:cs="Times New Roman"/>
          <w:sz w:val="28"/>
          <w:szCs w:val="28"/>
        </w:rPr>
        <w:t>1</w:t>
      </w:r>
      <w:r w:rsidR="0073503E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к настоящему постановлению.</w:t>
      </w:r>
    </w:p>
    <w:p w:rsidR="0073503E" w:rsidRPr="000A2A0D" w:rsidRDefault="00380306" w:rsidP="007D329D">
      <w:pPr>
        <w:ind w:firstLine="709"/>
        <w:jc w:val="both"/>
        <w:rPr>
          <w:rFonts w:ascii="PT Astra Sans" w:hAnsi="PT Astra Sans"/>
        </w:rPr>
      </w:pPr>
      <w:r w:rsidRPr="000A2A0D">
        <w:rPr>
          <w:rFonts w:ascii="PT Astra Sans" w:hAnsi="PT Astra Sans" w:cs="Times New Roman"/>
          <w:sz w:val="28"/>
          <w:szCs w:val="28"/>
        </w:rPr>
        <w:t>2. Утвердить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  <w:r w:rsidR="00D928A9" w:rsidRPr="000A2A0D">
        <w:rPr>
          <w:rFonts w:ascii="PT Astra Sans" w:hAnsi="PT Astra Sans" w:cs="Times New Roman"/>
          <w:sz w:val="28"/>
          <w:szCs w:val="28"/>
          <w:lang w:val="ru-RU"/>
        </w:rPr>
        <w:t>,</w:t>
      </w:r>
      <w:r w:rsidR="00D928A9" w:rsidRPr="000A2A0D">
        <w:rPr>
          <w:rFonts w:ascii="PT Astra Sans" w:hAnsi="PT Astra Sans" w:cs="Times New Roman"/>
          <w:sz w:val="28"/>
          <w:szCs w:val="28"/>
        </w:rPr>
        <w:t xml:space="preserve"> согласно приложению </w:t>
      </w:r>
      <w:r w:rsidRPr="000A2A0D">
        <w:rPr>
          <w:rFonts w:ascii="PT Astra Sans" w:hAnsi="PT Astra Sans" w:cs="Times New Roman"/>
          <w:sz w:val="28"/>
          <w:szCs w:val="28"/>
        </w:rPr>
        <w:t>2</w:t>
      </w:r>
      <w:r w:rsidR="0073503E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к настоящему постановлению</w:t>
      </w:r>
      <w:r w:rsidRPr="000A2A0D">
        <w:rPr>
          <w:rFonts w:ascii="PT Astra Sans" w:hAnsi="PT Astra Sans" w:cs="Times New Roman"/>
          <w:sz w:val="28"/>
          <w:szCs w:val="28"/>
        </w:rPr>
        <w:t>.</w:t>
      </w:r>
      <w:r w:rsidR="00F32C4F" w:rsidRPr="000A2A0D">
        <w:rPr>
          <w:rFonts w:ascii="PT Astra Sans" w:hAnsi="PT Astra Sans"/>
        </w:rPr>
        <w:t xml:space="preserve"> </w:t>
      </w:r>
    </w:p>
    <w:p w:rsidR="00380306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A2A0D">
        <w:rPr>
          <w:rFonts w:ascii="PT Astra Sans" w:hAnsi="PT Astra Sans" w:cs="Times New Roman"/>
          <w:sz w:val="28"/>
          <w:szCs w:val="28"/>
        </w:rPr>
        <w:t xml:space="preserve">3. По решению </w:t>
      </w:r>
      <w:r w:rsidR="000A2A0D" w:rsidRPr="000A2A0D">
        <w:rPr>
          <w:rFonts w:ascii="PT Astra Sans" w:hAnsi="PT Astra Sans" w:cs="Times New Roman"/>
          <w:sz w:val="28"/>
          <w:szCs w:val="28"/>
        </w:rPr>
        <w:t xml:space="preserve">Администрации </w:t>
      </w:r>
      <w:r w:rsidR="0098206D" w:rsidRPr="000A2A0D">
        <w:rPr>
          <w:rFonts w:ascii="PT Astra Sans" w:hAnsi="PT Astra Sans" w:cs="Times New Roman"/>
          <w:sz w:val="28"/>
          <w:szCs w:val="28"/>
        </w:rPr>
        <w:t>Белозерского</w:t>
      </w:r>
      <w:r w:rsidRPr="000A2A0D">
        <w:rPr>
          <w:rFonts w:ascii="PT Astra Sans" w:hAnsi="PT Astra Sans" w:cs="Times New Roman"/>
          <w:sz w:val="28"/>
          <w:szCs w:val="28"/>
        </w:rPr>
        <w:t xml:space="preserve"> муниципального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 округа</w:t>
      </w:r>
      <w:r w:rsidRPr="000A2A0D">
        <w:rPr>
          <w:rFonts w:ascii="PT Astra Sans" w:hAnsi="PT Astra Sans" w:cs="Times New Roman"/>
          <w:sz w:val="28"/>
          <w:szCs w:val="28"/>
        </w:rPr>
        <w:t>, принятому в порядке, предусмотренном Уставом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 Белозерского</w:t>
      </w:r>
      <w:r w:rsidRPr="000A2A0D">
        <w:rPr>
          <w:rFonts w:ascii="PT Astra Sans" w:hAnsi="PT Astra Sans" w:cs="Times New Roman"/>
          <w:sz w:val="28"/>
          <w:szCs w:val="28"/>
        </w:rPr>
        <w:t xml:space="preserve"> муниципального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 округа</w:t>
      </w:r>
      <w:r w:rsidRPr="000A2A0D">
        <w:rPr>
          <w:rFonts w:ascii="PT Astra Sans" w:hAnsi="PT Astra Sans" w:cs="Times New Roman"/>
          <w:sz w:val="28"/>
          <w:szCs w:val="28"/>
        </w:rPr>
        <w:t xml:space="preserve">, граждане могут привлекаться к выполнению на добровольной основе социально значимых для муниципального </w:t>
      </w:r>
      <w:r w:rsidRPr="000A2A0D">
        <w:rPr>
          <w:rFonts w:ascii="PT Astra Sans" w:hAnsi="PT Astra Sans" w:cs="Times New Roman"/>
          <w:sz w:val="28"/>
          <w:szCs w:val="28"/>
        </w:rPr>
        <w:lastRenderedPageBreak/>
        <w:t>образования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 ра</w:t>
      </w:r>
      <w:r w:rsidRPr="000A2A0D">
        <w:rPr>
          <w:rFonts w:ascii="PT Astra Sans" w:hAnsi="PT Astra Sans" w:cs="Times New Roman"/>
          <w:sz w:val="28"/>
          <w:szCs w:val="28"/>
        </w:rPr>
        <w:t>бот в целях обеспечения первичных мер пожарной безопасности.</w:t>
      </w:r>
    </w:p>
    <w:p w:rsidR="00380306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A2A0D">
        <w:rPr>
          <w:rFonts w:ascii="PT Astra Sans" w:hAnsi="PT Astra Sans" w:cs="Times New Roman"/>
          <w:sz w:val="28"/>
          <w:szCs w:val="28"/>
        </w:rPr>
        <w:t>4. К социально значимым работам могут быть отнесены только работы, не требующие специальной профессиональной подготовки.</w:t>
      </w:r>
    </w:p>
    <w:p w:rsidR="00380306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A2A0D">
        <w:rPr>
          <w:rFonts w:ascii="PT Astra Sans" w:hAnsi="PT Astra Sans" w:cs="Times New Roman"/>
          <w:sz w:val="28"/>
          <w:szCs w:val="28"/>
        </w:rPr>
        <w:t>5. Для выполнения социально значимых работ могут привлекаться совершеннолетние трудоспособные жители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 Белозерского</w:t>
      </w:r>
      <w:r w:rsidRPr="000A2A0D">
        <w:rPr>
          <w:rFonts w:ascii="PT Astra Sans" w:hAnsi="PT Astra Sans" w:cs="Times New Roman"/>
          <w:sz w:val="28"/>
          <w:szCs w:val="28"/>
        </w:rPr>
        <w:t xml:space="preserve"> муниципального о</w:t>
      </w:r>
      <w:r w:rsidR="0098206D" w:rsidRPr="000A2A0D">
        <w:rPr>
          <w:rFonts w:ascii="PT Astra Sans" w:hAnsi="PT Astra Sans" w:cs="Times New Roman"/>
          <w:sz w:val="28"/>
          <w:szCs w:val="28"/>
        </w:rPr>
        <w:t>круга</w:t>
      </w:r>
      <w:r w:rsidRPr="000A2A0D">
        <w:rPr>
          <w:rFonts w:ascii="PT Astra Sans" w:hAnsi="PT Astra Sans" w:cs="Times New Roman"/>
          <w:sz w:val="28"/>
          <w:szCs w:val="28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32C4F" w:rsidRPr="000A2A0D" w:rsidRDefault="00380306" w:rsidP="00F32C4F">
      <w:pPr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</w:rPr>
        <w:t>6. Утвердить перечень социально значимых работ по обеспечению первичных мер пожарной безопасности на территории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 Белозерского</w:t>
      </w:r>
      <w:r w:rsidRPr="000A2A0D">
        <w:rPr>
          <w:rFonts w:ascii="PT Astra Sans" w:hAnsi="PT Astra Sans" w:cs="Times New Roman"/>
          <w:sz w:val="28"/>
          <w:szCs w:val="28"/>
        </w:rPr>
        <w:t xml:space="preserve"> муниципального о</w:t>
      </w:r>
      <w:r w:rsidR="0098206D" w:rsidRPr="000A2A0D">
        <w:rPr>
          <w:rFonts w:ascii="PT Astra Sans" w:hAnsi="PT Astra Sans" w:cs="Times New Roman"/>
          <w:sz w:val="28"/>
          <w:szCs w:val="28"/>
        </w:rPr>
        <w:t>круга</w:t>
      </w:r>
      <w:r w:rsidR="002E5D9C" w:rsidRPr="000A2A0D">
        <w:rPr>
          <w:rFonts w:ascii="PT Astra Sans" w:hAnsi="PT Astra Sans" w:cs="Times New Roman"/>
          <w:sz w:val="28"/>
          <w:szCs w:val="28"/>
        </w:rPr>
        <w:t xml:space="preserve"> согласно приложению</w:t>
      </w:r>
      <w:r w:rsidRPr="000A2A0D">
        <w:rPr>
          <w:rFonts w:ascii="PT Astra Sans" w:hAnsi="PT Astra Sans" w:cs="Times New Roman"/>
          <w:sz w:val="28"/>
          <w:szCs w:val="28"/>
        </w:rPr>
        <w:t xml:space="preserve"> 3</w:t>
      </w:r>
      <w:r w:rsidR="0073503E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к настоящему постановлению</w:t>
      </w:r>
      <w:r w:rsidR="00F32C4F" w:rsidRPr="000A2A0D">
        <w:rPr>
          <w:rFonts w:ascii="PT Astra Sans" w:hAnsi="PT Astra Sans" w:cs="Times New Roman"/>
          <w:sz w:val="28"/>
          <w:szCs w:val="28"/>
          <w:lang w:val="ru-RU"/>
        </w:rPr>
        <w:t>.</w:t>
      </w:r>
      <w:r w:rsidR="00F32C4F" w:rsidRPr="000A2A0D">
        <w:rPr>
          <w:rFonts w:ascii="PT Astra Sans" w:hAnsi="PT Astra Sans"/>
        </w:rPr>
        <w:t xml:space="preserve"> </w:t>
      </w:r>
    </w:p>
    <w:p w:rsidR="00380306" w:rsidRPr="000A2A0D" w:rsidRDefault="002E5D9C" w:rsidP="007D329D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A2A0D">
        <w:rPr>
          <w:rFonts w:ascii="PT Astra Sans" w:hAnsi="PT Astra Sans"/>
        </w:rPr>
        <w:t xml:space="preserve"> </w:t>
      </w:r>
      <w:r w:rsidR="00380306" w:rsidRPr="000A2A0D">
        <w:rPr>
          <w:rFonts w:ascii="PT Astra Sans" w:hAnsi="PT Astra Sans" w:cs="Times New Roman"/>
          <w:sz w:val="28"/>
          <w:szCs w:val="28"/>
        </w:rPr>
        <w:t>7. Финансирование мероприятий по привлечению граждан в обеспечении первичных мер пожарной безопасности, в том числе в деятельности добровольной пожарной охраны осуществлять в пределах средств, предусмотренных в бюджете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 Белозерского</w:t>
      </w:r>
      <w:r w:rsidR="00380306" w:rsidRPr="000A2A0D">
        <w:rPr>
          <w:rFonts w:ascii="PT Astra Sans" w:hAnsi="PT Astra Sans" w:cs="Times New Roman"/>
          <w:sz w:val="28"/>
          <w:szCs w:val="28"/>
        </w:rPr>
        <w:t xml:space="preserve"> муниципального о</w:t>
      </w:r>
      <w:r w:rsidR="0098206D" w:rsidRPr="000A2A0D">
        <w:rPr>
          <w:rFonts w:ascii="PT Astra Sans" w:hAnsi="PT Astra Sans" w:cs="Times New Roman"/>
          <w:sz w:val="28"/>
          <w:szCs w:val="28"/>
        </w:rPr>
        <w:t>круга</w:t>
      </w:r>
      <w:r w:rsidR="00380306" w:rsidRPr="000A2A0D">
        <w:rPr>
          <w:rFonts w:ascii="PT Astra Sans" w:hAnsi="PT Astra Sans" w:cs="Times New Roman"/>
          <w:sz w:val="28"/>
          <w:szCs w:val="28"/>
        </w:rPr>
        <w:t>.</w:t>
      </w:r>
    </w:p>
    <w:p w:rsidR="00380306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A2A0D">
        <w:rPr>
          <w:rFonts w:ascii="PT Astra Sans" w:hAnsi="PT Astra Sans" w:cs="Times New Roman"/>
          <w:sz w:val="28"/>
          <w:szCs w:val="28"/>
        </w:rPr>
        <w:t xml:space="preserve">8. </w:t>
      </w:r>
      <w:r w:rsidR="0098206D" w:rsidRPr="000A2A0D">
        <w:rPr>
          <w:rFonts w:ascii="PT Astra Sans" w:hAnsi="PT Astra Sans" w:cs="Times New Roman"/>
          <w:sz w:val="28"/>
          <w:szCs w:val="28"/>
        </w:rPr>
        <w:t>Разместить настоящее постановление на официальном сайте Администрации Белозерского муниципального округа в</w:t>
      </w:r>
      <w:r w:rsidR="00D03229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информационно- телекоммуникационной </w:t>
      </w:r>
      <w:r w:rsidR="0098206D" w:rsidRPr="000A2A0D">
        <w:rPr>
          <w:rFonts w:ascii="PT Astra Sans" w:hAnsi="PT Astra Sans" w:cs="Times New Roman"/>
          <w:sz w:val="28"/>
          <w:szCs w:val="28"/>
        </w:rPr>
        <w:t xml:space="preserve">сети </w:t>
      </w:r>
      <w:r w:rsidRPr="000A2A0D">
        <w:rPr>
          <w:rFonts w:ascii="PT Astra Sans" w:hAnsi="PT Astra Sans" w:cs="Times New Roman"/>
          <w:sz w:val="28"/>
          <w:szCs w:val="28"/>
        </w:rPr>
        <w:t>«Интернет».</w:t>
      </w:r>
    </w:p>
    <w:p w:rsidR="00380306" w:rsidRPr="000A2A0D" w:rsidRDefault="00380306" w:rsidP="007D329D">
      <w:pPr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A2A0D">
        <w:rPr>
          <w:rFonts w:ascii="PT Astra Sans" w:hAnsi="PT Astra Sans" w:cs="Times New Roman"/>
          <w:sz w:val="28"/>
          <w:szCs w:val="28"/>
        </w:rPr>
        <w:t>9. Конт</w:t>
      </w:r>
      <w:r w:rsidR="00197634" w:rsidRPr="000A2A0D">
        <w:rPr>
          <w:rFonts w:ascii="PT Astra Sans" w:hAnsi="PT Astra Sans" w:cs="Times New Roman"/>
          <w:sz w:val="28"/>
          <w:szCs w:val="28"/>
        </w:rPr>
        <w:t>роль за выполнением настоящего п</w:t>
      </w:r>
      <w:r w:rsidRPr="000A2A0D">
        <w:rPr>
          <w:rFonts w:ascii="PT Astra Sans" w:hAnsi="PT Astra Sans" w:cs="Times New Roman"/>
          <w:sz w:val="28"/>
          <w:szCs w:val="28"/>
        </w:rPr>
        <w:t>остановления оставляю за собой.</w:t>
      </w:r>
    </w:p>
    <w:p w:rsidR="00C51B2C" w:rsidRPr="000A2A0D" w:rsidRDefault="00C51B2C" w:rsidP="00FC3727">
      <w:pPr>
        <w:rPr>
          <w:rFonts w:ascii="PT Astra Sans" w:hAnsi="PT Astra Sans" w:cs="Times New Roman"/>
          <w:sz w:val="28"/>
          <w:szCs w:val="28"/>
          <w:lang w:val="ru-RU"/>
        </w:rPr>
      </w:pPr>
    </w:p>
    <w:p w:rsidR="00C51B2C" w:rsidRPr="000A2A0D" w:rsidRDefault="00C51B2C" w:rsidP="00FC3727">
      <w:pPr>
        <w:rPr>
          <w:rFonts w:ascii="PT Astra Sans" w:hAnsi="PT Astra Sans" w:cs="Times New Roman"/>
          <w:sz w:val="28"/>
          <w:szCs w:val="28"/>
          <w:lang w:val="ru-RU"/>
        </w:rPr>
      </w:pPr>
    </w:p>
    <w:p w:rsidR="00305886" w:rsidRPr="000A2A0D" w:rsidRDefault="00305886" w:rsidP="00FC3727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7D329D" w:rsidRPr="000A2A0D" w:rsidRDefault="00C51B2C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Г</w:t>
      </w:r>
      <w:r w:rsidR="00D03229" w:rsidRPr="000A2A0D">
        <w:rPr>
          <w:rFonts w:ascii="PT Astra Sans" w:hAnsi="PT Astra Sans" w:cs="Times New Roman"/>
          <w:sz w:val="28"/>
          <w:szCs w:val="28"/>
          <w:lang w:val="ru-RU"/>
        </w:rPr>
        <w:t>л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ав</w:t>
      </w:r>
      <w:r w:rsidR="00D03229" w:rsidRPr="000A2A0D">
        <w:rPr>
          <w:rFonts w:ascii="PT Astra Sans" w:hAnsi="PT Astra Sans" w:cs="Times New Roman"/>
          <w:sz w:val="28"/>
          <w:szCs w:val="28"/>
          <w:lang w:val="ru-RU"/>
        </w:rPr>
        <w:t>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</w:p>
    <w:p w:rsidR="009451A0" w:rsidRPr="000A2A0D" w:rsidRDefault="00C51B2C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округа        </w:t>
      </w:r>
      <w:r w:rsidR="007D329D" w:rsidRPr="000A2A0D">
        <w:rPr>
          <w:rFonts w:ascii="PT Astra Sans" w:hAnsi="PT Astra Sans" w:cs="Times New Roman"/>
          <w:sz w:val="28"/>
          <w:szCs w:val="28"/>
          <w:lang w:val="ru-RU"/>
        </w:rPr>
        <w:t xml:space="preserve"> 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         </w:t>
      </w:r>
      <w:r w:rsidR="00D03229" w:rsidRPr="000A2A0D">
        <w:rPr>
          <w:rFonts w:ascii="PT Astra Sans" w:hAnsi="PT Astra Sans" w:cs="Times New Roman"/>
          <w:sz w:val="28"/>
          <w:szCs w:val="28"/>
          <w:lang w:val="ru-RU"/>
        </w:rPr>
        <w:t xml:space="preserve">     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    Н.А. Богданова</w:t>
      </w:r>
    </w:p>
    <w:p w:rsidR="009451A0" w:rsidRPr="000A2A0D" w:rsidRDefault="009451A0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9822BB" w:rsidRPr="000A2A0D" w:rsidRDefault="009822BB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9451A0" w:rsidRPr="000A2A0D" w:rsidRDefault="009451A0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9451A0" w:rsidRPr="000A2A0D" w:rsidRDefault="009451A0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9451A0" w:rsidRPr="000A2A0D" w:rsidRDefault="009451A0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7D329D" w:rsidRPr="000A2A0D" w:rsidRDefault="007D329D">
      <w:pPr>
        <w:spacing w:after="160" w:line="259" w:lineRule="auto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br w:type="page"/>
      </w:r>
    </w:p>
    <w:p w:rsidR="009822BB" w:rsidRPr="000A2A0D" w:rsidRDefault="009822BB" w:rsidP="007D329D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lastRenderedPageBreak/>
        <w:t>Приложение</w:t>
      </w:r>
      <w:r w:rsidR="00197634" w:rsidRPr="000A2A0D">
        <w:rPr>
          <w:rFonts w:ascii="PT Astra Sans" w:hAnsi="PT Astra Sans" w:cs="Times New Roman"/>
          <w:sz w:val="22"/>
          <w:lang w:val="ru-RU"/>
        </w:rPr>
        <w:t xml:space="preserve"> 1</w:t>
      </w:r>
    </w:p>
    <w:p w:rsidR="009822BB" w:rsidRPr="000A2A0D" w:rsidRDefault="009822BB" w:rsidP="007D329D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 xml:space="preserve">к </w:t>
      </w:r>
      <w:r w:rsidR="00197634" w:rsidRPr="000A2A0D">
        <w:rPr>
          <w:rFonts w:ascii="PT Astra Sans" w:hAnsi="PT Astra Sans" w:cs="Times New Roman"/>
          <w:sz w:val="22"/>
          <w:lang w:val="ru-RU"/>
        </w:rPr>
        <w:t>постановлению</w:t>
      </w:r>
      <w:r w:rsidRPr="000A2A0D">
        <w:rPr>
          <w:rFonts w:ascii="PT Astra Sans" w:hAnsi="PT Astra Sans" w:cs="Times New Roman"/>
          <w:sz w:val="22"/>
          <w:lang w:val="ru-RU"/>
        </w:rPr>
        <w:t xml:space="preserve"> Администрации</w:t>
      </w:r>
    </w:p>
    <w:p w:rsidR="009822BB" w:rsidRPr="000A2A0D" w:rsidRDefault="009822BB" w:rsidP="007D329D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Белозерского муниципального округа</w:t>
      </w:r>
    </w:p>
    <w:p w:rsidR="009451A0" w:rsidRPr="000A2A0D" w:rsidRDefault="009822BB" w:rsidP="007D329D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от «</w:t>
      </w:r>
      <w:r w:rsidR="00385070">
        <w:rPr>
          <w:rFonts w:ascii="PT Astra Sans" w:hAnsi="PT Astra Sans" w:cs="Times New Roman"/>
          <w:sz w:val="22"/>
          <w:lang w:val="ru-RU"/>
        </w:rPr>
        <w:t>1</w:t>
      </w:r>
      <w:r w:rsidRPr="000A2A0D">
        <w:rPr>
          <w:rFonts w:ascii="PT Astra Sans" w:hAnsi="PT Astra Sans" w:cs="Times New Roman"/>
          <w:sz w:val="22"/>
          <w:lang w:val="ru-RU"/>
        </w:rPr>
        <w:t xml:space="preserve">» </w:t>
      </w:r>
      <w:r w:rsidR="00385070">
        <w:rPr>
          <w:rFonts w:ascii="PT Astra Sans" w:hAnsi="PT Astra Sans" w:cs="Times New Roman"/>
          <w:sz w:val="22"/>
          <w:lang w:val="ru-RU"/>
        </w:rPr>
        <w:t>ноября</w:t>
      </w:r>
      <w:r w:rsidRPr="000A2A0D">
        <w:rPr>
          <w:rFonts w:ascii="PT Astra Sans" w:hAnsi="PT Astra Sans" w:cs="Times New Roman"/>
          <w:sz w:val="22"/>
          <w:lang w:val="ru-RU"/>
        </w:rPr>
        <w:t xml:space="preserve"> 2023 года № </w:t>
      </w:r>
      <w:r w:rsidR="00385070">
        <w:rPr>
          <w:rFonts w:ascii="PT Astra Sans" w:hAnsi="PT Astra Sans" w:cs="Times New Roman"/>
          <w:sz w:val="22"/>
          <w:lang w:val="ru-RU"/>
        </w:rPr>
        <w:t>842</w:t>
      </w:r>
    </w:p>
    <w:p w:rsidR="009451A0" w:rsidRPr="000A2A0D" w:rsidRDefault="007D329D" w:rsidP="007D329D">
      <w:pPr>
        <w:autoSpaceDE w:val="0"/>
        <w:autoSpaceDN w:val="0"/>
        <w:adjustRightInd w:val="0"/>
        <w:ind w:left="5103"/>
        <w:jc w:val="center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Белозерского муниципального округа»</w:t>
      </w:r>
    </w:p>
    <w:p w:rsidR="009451A0" w:rsidRPr="000A2A0D" w:rsidRDefault="009451A0" w:rsidP="007D329D">
      <w:pPr>
        <w:autoSpaceDE w:val="0"/>
        <w:autoSpaceDN w:val="0"/>
        <w:adjustRightInd w:val="0"/>
        <w:jc w:val="right"/>
        <w:rPr>
          <w:rFonts w:ascii="PT Astra Sans" w:hAnsi="PT Astra Sans" w:cs="Times New Roman"/>
          <w:bCs/>
          <w:lang w:val="ru-RU"/>
        </w:rPr>
      </w:pPr>
    </w:p>
    <w:p w:rsidR="007D329D" w:rsidRPr="000A2A0D" w:rsidRDefault="007D329D" w:rsidP="009451A0">
      <w:pPr>
        <w:autoSpaceDE w:val="0"/>
        <w:autoSpaceDN w:val="0"/>
        <w:adjustRightInd w:val="0"/>
        <w:jc w:val="center"/>
        <w:rPr>
          <w:rFonts w:ascii="PT Astra Sans" w:hAnsi="PT Astra Sans" w:cs="Times New Roman"/>
          <w:bCs/>
          <w:sz w:val="28"/>
          <w:szCs w:val="28"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bCs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ФОРМЫ</w:t>
      </w:r>
    </w:p>
    <w:p w:rsidR="009451A0" w:rsidRPr="000A2A0D" w:rsidRDefault="009451A0" w:rsidP="009451A0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участия граждан в обеспечении первичных мер пожарной безопасности,</w:t>
      </w:r>
      <w:r w:rsidR="00D03229"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 xml:space="preserve"> </w:t>
      </w: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в том числе в деятельности добровольной пожарной охраны,</w:t>
      </w:r>
      <w:r w:rsidR="00D03229"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 xml:space="preserve"> </w:t>
      </w: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на территории Белозерского муниципального округа</w:t>
      </w: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b/>
          <w:lang w:val="ru-RU"/>
        </w:rPr>
      </w:pPr>
    </w:p>
    <w:p w:rsidR="009451A0" w:rsidRPr="000A2A0D" w:rsidRDefault="009451A0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lang w:val="ru-RU"/>
        </w:rPr>
      </w:pPr>
    </w:p>
    <w:p w:rsidR="009451A0" w:rsidRPr="000A2A0D" w:rsidRDefault="009451A0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1. Формами участия граждан в обеспечении первичных мер пожарной безопасности и в деятельности добровольной пожарной охраны на территории Белозерского муниципального округа являются:</w:t>
      </w:r>
    </w:p>
    <w:p w:rsidR="009451A0" w:rsidRPr="000A2A0D" w:rsidRDefault="00197634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2. 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Формы участия граждан в обеспечении первичных мер пожарной безопасности на работе и в быту: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получение информации по вопросам обеспечения первичных мер пожарной безопасности;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соблюдение </w:t>
      </w:r>
      <w:hyperlink r:id="rId8" w:history="1">
        <w:r w:rsidR="009451A0" w:rsidRPr="000A2A0D">
          <w:rPr>
            <w:rStyle w:val="a3"/>
            <w:rFonts w:ascii="PT Astra Sans" w:hAnsi="PT Astra Sans" w:cs="Times New Roman"/>
            <w:sz w:val="28"/>
            <w:szCs w:val="28"/>
            <w:lang w:val="ru-RU"/>
          </w:rPr>
          <w:t>правил</w:t>
        </w:r>
      </w:hyperlink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пожарной безопасности на работе и в быту;</w:t>
      </w:r>
    </w:p>
    <w:p w:rsidR="009451A0" w:rsidRPr="000A2A0D" w:rsidRDefault="009451A0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9" w:history="1">
        <w:r w:rsidRPr="000A2A0D">
          <w:rPr>
            <w:rStyle w:val="a3"/>
            <w:rFonts w:ascii="PT Astra Sans" w:hAnsi="PT Astra Sans" w:cs="Times New Roman"/>
            <w:sz w:val="28"/>
            <w:szCs w:val="28"/>
            <w:lang w:val="ru-RU"/>
          </w:rPr>
          <w:t>правилами</w:t>
        </w:r>
      </w:hyperlink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пожарной безопасности и перечнем, утвержденным согласно приложению  2</w:t>
      </w:r>
      <w:r w:rsidR="00D03229" w:rsidRPr="000A2A0D">
        <w:rPr>
          <w:rFonts w:ascii="PT Astra Sans" w:hAnsi="PT Astra Sans" w:cs="Times New Roman"/>
          <w:sz w:val="28"/>
          <w:szCs w:val="28"/>
          <w:lang w:val="ru-RU"/>
        </w:rPr>
        <w:t>.</w:t>
      </w:r>
      <w:r w:rsidR="00D03229" w:rsidRPr="000A2A0D">
        <w:rPr>
          <w:rFonts w:ascii="PT Astra Sans" w:hAnsi="PT Astra Sans"/>
        </w:rPr>
        <w:t xml:space="preserve"> </w:t>
      </w:r>
      <w:r w:rsidR="00D03229" w:rsidRPr="000A2A0D">
        <w:rPr>
          <w:rFonts w:ascii="PT Astra Sans" w:hAnsi="PT Astra Sans" w:cs="Times New Roman"/>
          <w:sz w:val="28"/>
          <w:szCs w:val="28"/>
          <w:lang w:val="ru-RU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Белозерского муниципального округа»</w:t>
      </w:r>
      <w:r w:rsidR="00197634" w:rsidRPr="000A2A0D">
        <w:rPr>
          <w:rFonts w:ascii="PT Astra Sans" w:hAnsi="PT Astra Sans" w:cs="Times New Roman"/>
          <w:sz w:val="28"/>
          <w:szCs w:val="28"/>
          <w:lang w:val="ru-RU"/>
        </w:rPr>
        <w:t>: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осуществление общественного контроля за обеспечением пожарной безопасности;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при обнаружении пожаров немедленно уведомлять о них пожарную охрану;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до прибытия пожарной охраны принимать посильные меры по спасению людей, имущества и тушению пожаров;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оказывать содействие пожарной охране при тушении пожаров;</w:t>
      </w:r>
    </w:p>
    <w:p w:rsidR="009451A0" w:rsidRPr="000A2A0D" w:rsidRDefault="00D03229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lastRenderedPageBreak/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предоставл</w:t>
      </w:r>
      <w:r w:rsidR="00197634" w:rsidRPr="000A2A0D">
        <w:rPr>
          <w:rFonts w:ascii="PT Astra Sans" w:hAnsi="PT Astra Sans" w:cs="Times New Roman"/>
          <w:sz w:val="28"/>
          <w:szCs w:val="28"/>
          <w:lang w:val="ru-RU"/>
        </w:rPr>
        <w:t>ение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проверки</w:t>
      </w:r>
      <w:proofErr w:type="gramEnd"/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9451A0" w:rsidRPr="000A2A0D" w:rsidRDefault="00197634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3. 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Формы участия граждан в добровольной пожарной охране: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участие в проведении противопожарной пропаганды;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участие в несении службы (дежурства) в подразделениях пожарной добровольной охраны;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участие в предупреждении пожаров;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-  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участие в тушении пожаров;</w:t>
      </w:r>
    </w:p>
    <w:p w:rsidR="009451A0" w:rsidRPr="000A2A0D" w:rsidRDefault="002E5D9C" w:rsidP="007D329D">
      <w:pPr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-  пр</w:t>
      </w:r>
      <w:r w:rsidR="009451A0" w:rsidRPr="000A2A0D">
        <w:rPr>
          <w:rFonts w:ascii="PT Astra Sans" w:hAnsi="PT Astra Sans" w:cs="Times New Roman"/>
          <w:sz w:val="28"/>
          <w:szCs w:val="28"/>
          <w:lang w:val="ru-RU"/>
        </w:rPr>
        <w:t>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9451A0" w:rsidRPr="000A2A0D" w:rsidRDefault="00F32C4F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Управляющий делами,</w:t>
      </w:r>
    </w:p>
    <w:p w:rsidR="00F32C4F" w:rsidRPr="000A2A0D" w:rsidRDefault="00197634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н</w:t>
      </w:r>
      <w:r w:rsidR="00F32C4F" w:rsidRPr="000A2A0D">
        <w:rPr>
          <w:rFonts w:ascii="PT Astra Sans" w:hAnsi="PT Astra Sans" w:cs="Times New Roman"/>
          <w:sz w:val="28"/>
          <w:szCs w:val="28"/>
          <w:lang w:val="ru-RU"/>
        </w:rPr>
        <w:t xml:space="preserve">ачальник управления делами                                           Н.П. </w:t>
      </w:r>
      <w:proofErr w:type="spellStart"/>
      <w:r w:rsidR="00F32C4F" w:rsidRPr="000A2A0D">
        <w:rPr>
          <w:rFonts w:ascii="PT Astra Sans" w:hAnsi="PT Astra Sans" w:cs="Times New Roman"/>
          <w:sz w:val="28"/>
          <w:szCs w:val="28"/>
          <w:lang w:val="ru-RU"/>
        </w:rPr>
        <w:t>Лифинцев</w:t>
      </w:r>
      <w:proofErr w:type="spellEnd"/>
      <w:r w:rsidR="00F32C4F" w:rsidRPr="000A2A0D">
        <w:rPr>
          <w:rFonts w:ascii="PT Astra Sans" w:hAnsi="PT Astra Sans" w:cs="Times New Roman"/>
          <w:sz w:val="28"/>
          <w:szCs w:val="28"/>
          <w:lang w:val="ru-RU"/>
        </w:rPr>
        <w:t xml:space="preserve">  </w:t>
      </w: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070182" w:rsidRDefault="00070182">
      <w:pPr>
        <w:spacing w:after="160" w:line="259" w:lineRule="auto"/>
        <w:rPr>
          <w:rFonts w:ascii="PT Astra Sans" w:hAnsi="PT Astra Sans" w:cs="Times New Roman"/>
          <w:sz w:val="22"/>
          <w:lang w:val="ru-RU"/>
        </w:rPr>
      </w:pPr>
      <w:r>
        <w:rPr>
          <w:rFonts w:ascii="PT Astra Sans" w:hAnsi="PT Astra Sans" w:cs="Times New Roman"/>
          <w:sz w:val="22"/>
          <w:lang w:val="ru-RU"/>
        </w:rPr>
        <w:br w:type="page"/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lastRenderedPageBreak/>
        <w:t>Приложение</w:t>
      </w:r>
      <w:r w:rsidR="00197634" w:rsidRPr="000A2A0D">
        <w:rPr>
          <w:rFonts w:ascii="PT Astra Sans" w:hAnsi="PT Astra Sans" w:cs="Times New Roman"/>
          <w:sz w:val="22"/>
          <w:lang w:val="ru-RU"/>
        </w:rPr>
        <w:t xml:space="preserve"> 2</w:t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 xml:space="preserve">к </w:t>
      </w:r>
      <w:r w:rsidR="00197634" w:rsidRPr="000A2A0D">
        <w:rPr>
          <w:rFonts w:ascii="PT Astra Sans" w:hAnsi="PT Astra Sans" w:cs="Times New Roman"/>
          <w:sz w:val="22"/>
          <w:lang w:val="ru-RU"/>
        </w:rPr>
        <w:t>постановлению</w:t>
      </w:r>
      <w:r w:rsidRPr="000A2A0D">
        <w:rPr>
          <w:rFonts w:ascii="PT Astra Sans" w:hAnsi="PT Astra Sans" w:cs="Times New Roman"/>
          <w:sz w:val="22"/>
          <w:lang w:val="ru-RU"/>
        </w:rPr>
        <w:t xml:space="preserve"> Администрации</w:t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Белозерского муниципального округа</w:t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от «</w:t>
      </w:r>
      <w:r w:rsidR="00385070">
        <w:rPr>
          <w:rFonts w:ascii="PT Astra Sans" w:hAnsi="PT Astra Sans" w:cs="Times New Roman"/>
          <w:sz w:val="22"/>
          <w:lang w:val="ru-RU"/>
        </w:rPr>
        <w:t>1</w:t>
      </w:r>
      <w:r w:rsidRPr="000A2A0D">
        <w:rPr>
          <w:rFonts w:ascii="PT Astra Sans" w:hAnsi="PT Astra Sans" w:cs="Times New Roman"/>
          <w:sz w:val="22"/>
          <w:lang w:val="ru-RU"/>
        </w:rPr>
        <w:t xml:space="preserve">» </w:t>
      </w:r>
      <w:r w:rsidR="00385070">
        <w:rPr>
          <w:rFonts w:ascii="PT Astra Sans" w:hAnsi="PT Astra Sans" w:cs="Times New Roman"/>
          <w:sz w:val="22"/>
          <w:lang w:val="ru-RU"/>
        </w:rPr>
        <w:t>ноября</w:t>
      </w:r>
      <w:r w:rsidRPr="000A2A0D">
        <w:rPr>
          <w:rFonts w:ascii="PT Astra Sans" w:hAnsi="PT Astra Sans" w:cs="Times New Roman"/>
          <w:sz w:val="22"/>
          <w:lang w:val="ru-RU"/>
        </w:rPr>
        <w:t xml:space="preserve"> 2023 года № </w:t>
      </w:r>
      <w:r w:rsidR="00385070">
        <w:rPr>
          <w:rFonts w:ascii="PT Astra Sans" w:hAnsi="PT Astra Sans" w:cs="Times New Roman"/>
          <w:sz w:val="22"/>
          <w:lang w:val="ru-RU"/>
        </w:rPr>
        <w:t>842</w:t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jc w:val="center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Белозерского муниципального округа»</w:t>
      </w: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bCs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bCs/>
          <w:lang w:val="ru-RU"/>
        </w:rPr>
      </w:pPr>
    </w:p>
    <w:p w:rsidR="00197634" w:rsidRPr="000A2A0D" w:rsidRDefault="00070182" w:rsidP="00197634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36"/>
          <w:szCs w:val="36"/>
          <w:lang w:val="ru-RU"/>
        </w:rPr>
      </w:pPr>
      <w:r w:rsidRPr="000A2A0D">
        <w:rPr>
          <w:rFonts w:ascii="PT Astra Sans" w:hAnsi="PT Astra Sans" w:cs="Times New Roman"/>
          <w:b/>
          <w:sz w:val="36"/>
          <w:szCs w:val="36"/>
          <w:lang w:val="ru-RU"/>
        </w:rPr>
        <w:t>ПЕРЕЧЕНЬ</w:t>
      </w:r>
    </w:p>
    <w:p w:rsidR="009451A0" w:rsidRPr="000A2A0D" w:rsidRDefault="009451A0" w:rsidP="000A2A0D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b/>
          <w:sz w:val="28"/>
          <w:szCs w:val="28"/>
          <w:lang w:val="ru-RU"/>
        </w:rPr>
        <w:t xml:space="preserve">первичных средств тушения пожаров и противопожарного инвентаря, </w:t>
      </w:r>
      <w:r w:rsidR="00197634" w:rsidRPr="000A2A0D">
        <w:rPr>
          <w:rFonts w:ascii="PT Astra Sans" w:hAnsi="PT Astra Sans" w:cs="Times New Roman"/>
          <w:b/>
          <w:sz w:val="28"/>
          <w:szCs w:val="28"/>
          <w:lang w:val="ru-RU"/>
        </w:rPr>
        <w:t>рекомендуемого</w:t>
      </w:r>
      <w:r w:rsidRPr="000A2A0D">
        <w:rPr>
          <w:rFonts w:ascii="PT Astra Sans" w:hAnsi="PT Astra Sans" w:cs="Times New Roman"/>
          <w:b/>
          <w:sz w:val="28"/>
          <w:szCs w:val="28"/>
          <w:lang w:val="ru-RU"/>
        </w:rPr>
        <w:t xml:space="preserve"> для помещений и строений, находящихся в собственности (пользовании) граждан на территории</w:t>
      </w:r>
      <w:r w:rsidR="004372A0" w:rsidRPr="000A2A0D">
        <w:rPr>
          <w:rFonts w:ascii="PT Astra Sans" w:hAnsi="PT Astra Sans" w:cs="Times New Roman"/>
          <w:b/>
          <w:sz w:val="28"/>
          <w:szCs w:val="28"/>
          <w:lang w:val="ru-RU"/>
        </w:rPr>
        <w:t xml:space="preserve"> Белозерского</w:t>
      </w:r>
      <w:r w:rsidRPr="000A2A0D">
        <w:rPr>
          <w:rFonts w:ascii="PT Astra Sans" w:hAnsi="PT Astra Sans" w:cs="Times New Roman"/>
          <w:b/>
          <w:sz w:val="28"/>
          <w:szCs w:val="28"/>
          <w:lang w:val="ru-RU"/>
        </w:rPr>
        <w:t xml:space="preserve"> муниципального о</w:t>
      </w:r>
      <w:r w:rsidR="004372A0" w:rsidRPr="000A2A0D">
        <w:rPr>
          <w:rFonts w:ascii="PT Astra Sans" w:hAnsi="PT Astra Sans" w:cs="Times New Roman"/>
          <w:b/>
          <w:sz w:val="28"/>
          <w:szCs w:val="28"/>
          <w:lang w:val="ru-RU"/>
        </w:rPr>
        <w:t>круга</w:t>
      </w:r>
      <w:r w:rsidR="006C15FC" w:rsidRPr="000A2A0D">
        <w:rPr>
          <w:rFonts w:ascii="PT Astra Sans" w:hAnsi="PT Astra Sans" w:cs="Times New Roman"/>
          <w:b/>
          <w:sz w:val="28"/>
          <w:szCs w:val="28"/>
          <w:lang w:val="ru-RU"/>
        </w:rPr>
        <w:t xml:space="preserve"> Курганской области</w:t>
      </w:r>
    </w:p>
    <w:p w:rsidR="006C15FC" w:rsidRPr="000A2A0D" w:rsidRDefault="006C15FC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237"/>
        <w:gridCol w:w="1269"/>
        <w:gridCol w:w="1738"/>
        <w:gridCol w:w="1296"/>
        <w:gridCol w:w="912"/>
        <w:gridCol w:w="842"/>
        <w:gridCol w:w="149"/>
      </w:tblGrid>
      <w:tr w:rsidR="009451A0" w:rsidRPr="000A2A0D" w:rsidTr="00AF5FD4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2393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</w:tr>
      <w:tr w:rsidR="009451A0" w:rsidRPr="000A2A0D" w:rsidTr="00AF5FD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N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proofErr w:type="spellStart"/>
            <w:r w:rsidRPr="000A2A0D">
              <w:rPr>
                <w:rFonts w:ascii="PT Astra Sans" w:hAnsi="PT Astra Sans" w:cs="Times New Roman"/>
                <w:lang w:val="ru-RU"/>
              </w:rPr>
              <w:t>Защищ</w:t>
            </w:r>
            <w:proofErr w:type="gramStart"/>
            <w:r w:rsidRPr="000A2A0D">
              <w:rPr>
                <w:rFonts w:ascii="PT Astra Sans" w:hAnsi="PT Astra Sans" w:cs="Times New Roman"/>
                <w:lang w:val="ru-RU"/>
              </w:rPr>
              <w:t>а</w:t>
            </w:r>
            <w:proofErr w:type="spellEnd"/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  <w:proofErr w:type="gramEnd"/>
            <w:r w:rsidRPr="000A2A0D">
              <w:rPr>
                <w:rFonts w:ascii="PT Astra Sans" w:hAnsi="PT Astra Sans" w:cs="Times New Roman"/>
                <w:lang w:val="ru-RU"/>
              </w:rPr>
              <w:br/>
            </w:r>
            <w:proofErr w:type="spellStart"/>
            <w:r w:rsidRPr="000A2A0D">
              <w:rPr>
                <w:rFonts w:ascii="PT Astra Sans" w:hAnsi="PT Astra Sans" w:cs="Times New Roman"/>
                <w:lang w:val="ru-RU"/>
              </w:rPr>
              <w:t>емая</w:t>
            </w:r>
            <w:proofErr w:type="spellEnd"/>
            <w:r w:rsidRPr="000A2A0D">
              <w:rPr>
                <w:rFonts w:ascii="PT Astra Sans" w:hAnsi="PT Astra Sans" w:cs="Times New Roman"/>
                <w:lang w:val="ru-RU"/>
              </w:rPr>
              <w:t xml:space="preserve">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Средства пожаротушения и противопожарного инвентаря (штук)</w:t>
            </w:r>
          </w:p>
        </w:tc>
      </w:tr>
      <w:tr w:rsidR="009451A0" w:rsidRPr="000A2A0D" w:rsidTr="00AF5FD4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ящик</w:t>
            </w:r>
            <w:r w:rsidRPr="000A2A0D">
              <w:rPr>
                <w:rFonts w:ascii="PT Astra Sans" w:hAnsi="PT Astra Sans" w:cs="Times New Roman"/>
                <w:lang w:val="ru-RU"/>
              </w:rPr>
              <w:br/>
              <w:t xml:space="preserve">с песком емкостью 0,5 </w:t>
            </w:r>
            <w:proofErr w:type="spellStart"/>
            <w:r w:rsidRPr="000A2A0D">
              <w:rPr>
                <w:rFonts w:ascii="PT Astra Sans" w:hAnsi="PT Astra Sans" w:cs="Times New Roman"/>
                <w:lang w:val="ru-RU"/>
              </w:rPr>
              <w:t>куб.м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бочка</w:t>
            </w:r>
            <w:r w:rsidRPr="000A2A0D">
              <w:rPr>
                <w:rFonts w:ascii="PT Astra Sans" w:hAnsi="PT Astra Sans" w:cs="Times New Roman"/>
                <w:lang w:val="ru-RU"/>
              </w:rPr>
              <w:br/>
              <w:t>с водой</w:t>
            </w:r>
            <w:r w:rsidRPr="000A2A0D">
              <w:rPr>
                <w:rFonts w:ascii="PT Astra Sans" w:hAnsi="PT Astra Sans" w:cs="Times New Roman"/>
                <w:lang w:val="ru-RU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багор, топор, лопата</w:t>
            </w:r>
          </w:p>
        </w:tc>
      </w:tr>
      <w:tr w:rsidR="009451A0" w:rsidRPr="000A2A0D" w:rsidTr="00AF5FD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</w:tr>
      <w:tr w:rsidR="009451A0" w:rsidRPr="000A2A0D" w:rsidTr="00AF5FD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1, 1, (*)</w:t>
            </w:r>
          </w:p>
        </w:tc>
      </w:tr>
      <w:tr w:rsidR="009451A0" w:rsidRPr="000A2A0D" w:rsidTr="00AF5FD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1, 1</w:t>
            </w:r>
          </w:p>
        </w:tc>
      </w:tr>
      <w:tr w:rsidR="009451A0" w:rsidRPr="000A2A0D" w:rsidTr="00AF5FD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</w:tr>
      <w:tr w:rsidR="009451A0" w:rsidRPr="000A2A0D" w:rsidTr="00AF5FD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0, 1</w:t>
            </w:r>
          </w:p>
        </w:tc>
      </w:tr>
      <w:tr w:rsidR="009451A0" w:rsidRPr="000A2A0D" w:rsidTr="00AF5FD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  <w:r w:rsidRPr="000A2A0D">
              <w:rPr>
                <w:rFonts w:ascii="PT Astra Sans" w:hAnsi="PT Astra Sans" w:cs="Times New Roman"/>
                <w:lang w:val="ru-RU"/>
              </w:rPr>
              <w:t>-</w:t>
            </w:r>
          </w:p>
        </w:tc>
      </w:tr>
      <w:tr w:rsidR="009451A0" w:rsidRPr="000A2A0D" w:rsidTr="00AF5FD4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451A0" w:rsidRPr="000A2A0D" w:rsidRDefault="009451A0" w:rsidP="009451A0">
            <w:pPr>
              <w:autoSpaceDE w:val="0"/>
              <w:autoSpaceDN w:val="0"/>
              <w:adjustRightInd w:val="0"/>
              <w:jc w:val="both"/>
              <w:rPr>
                <w:rFonts w:ascii="PT Astra Sans" w:hAnsi="PT Astra Sans" w:cs="Times New Roman"/>
                <w:lang w:val="ru-RU"/>
              </w:rPr>
            </w:pPr>
          </w:p>
        </w:tc>
      </w:tr>
    </w:tbl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Примечание:</w:t>
      </w:r>
    </w:p>
    <w:p w:rsidR="009451A0" w:rsidRPr="000A2A0D" w:rsidRDefault="009451A0" w:rsidP="00070182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1. (*) - устанавливается в период проживания (летнее время).</w:t>
      </w:r>
    </w:p>
    <w:p w:rsidR="009451A0" w:rsidRPr="000A2A0D" w:rsidRDefault="009451A0" w:rsidP="00070182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2. В жилых домах коридорного типа устанавливается не менее двух огнетушителей на этаж.</w:t>
      </w:r>
    </w:p>
    <w:p w:rsidR="00070182" w:rsidRDefault="009451A0" w:rsidP="00070182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lastRenderedPageBreak/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9451A0" w:rsidRPr="000A2A0D" w:rsidRDefault="009451A0" w:rsidP="00070182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6C15FC" w:rsidRPr="000A2A0D" w:rsidRDefault="006C15FC" w:rsidP="006C15F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Управляющий делами,</w:t>
      </w:r>
    </w:p>
    <w:p w:rsidR="006C15FC" w:rsidRPr="000A2A0D" w:rsidRDefault="006C15FC" w:rsidP="006C15F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начальник управления делами                                           Н.П. </w:t>
      </w:r>
      <w:proofErr w:type="spellStart"/>
      <w:r w:rsidRPr="000A2A0D">
        <w:rPr>
          <w:rFonts w:ascii="PT Astra Sans" w:hAnsi="PT Astra Sans" w:cs="Times New Roman"/>
          <w:sz w:val="28"/>
          <w:szCs w:val="28"/>
          <w:lang w:val="ru-RU"/>
        </w:rPr>
        <w:t>Лифинцев</w:t>
      </w:r>
      <w:proofErr w:type="spellEnd"/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 </w:t>
      </w: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070182" w:rsidRDefault="00070182">
      <w:pPr>
        <w:spacing w:after="160" w:line="259" w:lineRule="auto"/>
        <w:rPr>
          <w:rFonts w:ascii="PT Astra Sans" w:hAnsi="PT Astra Sans" w:cs="Times New Roman"/>
          <w:sz w:val="22"/>
          <w:lang w:val="ru-RU"/>
        </w:rPr>
      </w:pPr>
      <w:r>
        <w:rPr>
          <w:rFonts w:ascii="PT Astra Sans" w:hAnsi="PT Astra Sans" w:cs="Times New Roman"/>
          <w:sz w:val="22"/>
          <w:lang w:val="ru-RU"/>
        </w:rPr>
        <w:br w:type="page"/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lastRenderedPageBreak/>
        <w:t>Приложение</w:t>
      </w:r>
      <w:r w:rsidR="006C15FC" w:rsidRPr="000A2A0D">
        <w:rPr>
          <w:rFonts w:ascii="PT Astra Sans" w:hAnsi="PT Astra Sans" w:cs="Times New Roman"/>
          <w:sz w:val="22"/>
          <w:lang w:val="ru-RU"/>
        </w:rPr>
        <w:t xml:space="preserve"> 3</w:t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к распоряжению Администрации</w:t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Белозерского муниципального округа</w:t>
      </w:r>
    </w:p>
    <w:p w:rsidR="00CE69C3" w:rsidRPr="000A2A0D" w:rsidRDefault="00CE69C3" w:rsidP="00CE69C3">
      <w:pPr>
        <w:autoSpaceDE w:val="0"/>
        <w:autoSpaceDN w:val="0"/>
        <w:adjustRightInd w:val="0"/>
        <w:ind w:left="5103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от «</w:t>
      </w:r>
      <w:r w:rsidR="00385070">
        <w:rPr>
          <w:rFonts w:ascii="PT Astra Sans" w:hAnsi="PT Astra Sans" w:cs="Times New Roman"/>
          <w:sz w:val="22"/>
          <w:lang w:val="ru-RU"/>
        </w:rPr>
        <w:t>1</w:t>
      </w:r>
      <w:r w:rsidRPr="000A2A0D">
        <w:rPr>
          <w:rFonts w:ascii="PT Astra Sans" w:hAnsi="PT Astra Sans" w:cs="Times New Roman"/>
          <w:sz w:val="22"/>
          <w:lang w:val="ru-RU"/>
        </w:rPr>
        <w:t xml:space="preserve">» </w:t>
      </w:r>
      <w:r w:rsidR="00385070">
        <w:rPr>
          <w:rFonts w:ascii="PT Astra Sans" w:hAnsi="PT Astra Sans" w:cs="Times New Roman"/>
          <w:sz w:val="22"/>
          <w:lang w:val="ru-RU"/>
        </w:rPr>
        <w:t>ноября</w:t>
      </w:r>
      <w:r w:rsidRPr="000A2A0D">
        <w:rPr>
          <w:rFonts w:ascii="PT Astra Sans" w:hAnsi="PT Astra Sans" w:cs="Times New Roman"/>
          <w:sz w:val="22"/>
          <w:lang w:val="ru-RU"/>
        </w:rPr>
        <w:t xml:space="preserve"> 2023 года №</w:t>
      </w:r>
      <w:r w:rsidR="00385070">
        <w:rPr>
          <w:rFonts w:ascii="PT Astra Sans" w:hAnsi="PT Astra Sans" w:cs="Times New Roman"/>
          <w:sz w:val="22"/>
          <w:lang w:val="ru-RU"/>
        </w:rPr>
        <w:t>842</w:t>
      </w:r>
      <w:bookmarkStart w:id="0" w:name="_GoBack"/>
      <w:bookmarkEnd w:id="0"/>
    </w:p>
    <w:p w:rsidR="00CE69C3" w:rsidRPr="000A2A0D" w:rsidRDefault="00CE69C3" w:rsidP="00CE69C3">
      <w:pPr>
        <w:autoSpaceDE w:val="0"/>
        <w:autoSpaceDN w:val="0"/>
        <w:adjustRightInd w:val="0"/>
        <w:ind w:left="5103"/>
        <w:jc w:val="center"/>
        <w:rPr>
          <w:rFonts w:ascii="PT Astra Sans" w:hAnsi="PT Astra Sans" w:cs="Times New Roman"/>
          <w:sz w:val="22"/>
          <w:lang w:val="ru-RU"/>
        </w:rPr>
      </w:pPr>
      <w:r w:rsidRPr="000A2A0D">
        <w:rPr>
          <w:rFonts w:ascii="PT Astra Sans" w:hAnsi="PT Astra Sans" w:cs="Times New Roman"/>
          <w:sz w:val="22"/>
          <w:lang w:val="ru-RU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Белозерского муниципального округа»</w:t>
      </w:r>
    </w:p>
    <w:p w:rsidR="00CE69C3" w:rsidRPr="000A2A0D" w:rsidRDefault="00CE69C3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4372A0" w:rsidRPr="000A2A0D" w:rsidRDefault="004372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9451A0" w:rsidRPr="000A2A0D" w:rsidRDefault="00070182" w:rsidP="004372A0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36"/>
          <w:szCs w:val="36"/>
          <w:lang w:val="ru-RU"/>
        </w:rPr>
      </w:pPr>
      <w:r w:rsidRPr="000A2A0D">
        <w:rPr>
          <w:rFonts w:ascii="PT Astra Sans" w:hAnsi="PT Astra Sans" w:cs="Times New Roman"/>
          <w:b/>
          <w:bCs/>
          <w:sz w:val="36"/>
          <w:szCs w:val="36"/>
          <w:lang w:val="ru-RU"/>
        </w:rPr>
        <w:t>ПЕРЕЧЕНЬ</w:t>
      </w:r>
    </w:p>
    <w:p w:rsidR="009451A0" w:rsidRPr="000A2A0D" w:rsidRDefault="009451A0" w:rsidP="004372A0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социально значимых работ по обеспечению первичных мер</w:t>
      </w:r>
    </w:p>
    <w:p w:rsidR="009451A0" w:rsidRPr="000A2A0D" w:rsidRDefault="009451A0" w:rsidP="004372A0">
      <w:pPr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lang w:val="ru-RU"/>
        </w:rPr>
      </w:pP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>пожарной безопасности на территории</w:t>
      </w:r>
      <w:r w:rsidR="004372A0"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 xml:space="preserve"> Белозерского</w:t>
      </w:r>
      <w:r w:rsidRPr="000A2A0D">
        <w:rPr>
          <w:rFonts w:ascii="PT Astra Sans" w:hAnsi="PT Astra Sans" w:cs="Times New Roman"/>
          <w:b/>
          <w:bCs/>
          <w:sz w:val="28"/>
          <w:szCs w:val="28"/>
          <w:lang w:val="ru-RU"/>
        </w:rPr>
        <w:t xml:space="preserve"> </w:t>
      </w:r>
      <w:r w:rsidRPr="000A2A0D">
        <w:rPr>
          <w:rFonts w:ascii="PT Astra Sans" w:hAnsi="PT Astra Sans" w:cs="Times New Roman"/>
          <w:b/>
          <w:sz w:val="28"/>
          <w:szCs w:val="28"/>
          <w:lang w:val="ru-RU"/>
        </w:rPr>
        <w:t>муниципального о</w:t>
      </w:r>
      <w:r w:rsidR="004372A0" w:rsidRPr="000A2A0D">
        <w:rPr>
          <w:rFonts w:ascii="PT Astra Sans" w:hAnsi="PT Astra Sans" w:cs="Times New Roman"/>
          <w:b/>
          <w:sz w:val="28"/>
          <w:szCs w:val="28"/>
          <w:lang w:val="ru-RU"/>
        </w:rPr>
        <w:t>круга</w:t>
      </w:r>
      <w:r w:rsidR="006C15FC" w:rsidRPr="000A2A0D">
        <w:rPr>
          <w:rFonts w:ascii="PT Astra Sans" w:hAnsi="PT Astra Sans" w:cs="Times New Roman"/>
          <w:b/>
          <w:sz w:val="28"/>
          <w:szCs w:val="28"/>
          <w:lang w:val="ru-RU"/>
        </w:rPr>
        <w:t xml:space="preserve"> Курганской области</w:t>
      </w: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b/>
          <w:lang w:val="ru-RU"/>
        </w:rPr>
      </w:pPr>
    </w:p>
    <w:p w:rsidR="009451A0" w:rsidRPr="000A2A0D" w:rsidRDefault="009451A0" w:rsidP="006C15FC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1.</w:t>
      </w:r>
      <w:r w:rsidR="006C15FC" w:rsidRPr="000A2A0D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Осуществление патрулирования в границах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муниципального о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>круга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в целях соблюдения особого противопожарного режима, принятия мер по ликвидации возгораний.</w:t>
      </w:r>
    </w:p>
    <w:p w:rsidR="009451A0" w:rsidRPr="000A2A0D" w:rsidRDefault="009451A0" w:rsidP="006C15FC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2. Выполнение мероприятий, исключающих возможность переброса огня при лесных пожарах на здания и сооружения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муниципального о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>круга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9451A0" w:rsidRPr="000A2A0D" w:rsidRDefault="009451A0" w:rsidP="006C15FC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9451A0" w:rsidRPr="000A2A0D" w:rsidRDefault="009451A0" w:rsidP="006C15FC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4. Обеспечение своевременной очистки территорий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муниципального о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>круга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9451A0" w:rsidRPr="000A2A0D" w:rsidRDefault="009451A0" w:rsidP="006C15FC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5. Очистка зимой от снега и льда дорог, проездов и подъездо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в к зданиям, сооружениям и </w:t>
      </w:r>
      <w:proofErr w:type="spellStart"/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>водои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сточникам</w:t>
      </w:r>
      <w:proofErr w:type="spellEnd"/>
      <w:r w:rsidRPr="000A2A0D">
        <w:rPr>
          <w:rFonts w:ascii="PT Astra Sans" w:hAnsi="PT Astra Sans" w:cs="Times New Roman"/>
          <w:sz w:val="28"/>
          <w:szCs w:val="28"/>
          <w:lang w:val="ru-RU"/>
        </w:rPr>
        <w:t>, используемым в целях пожаротушения.</w:t>
      </w:r>
    </w:p>
    <w:p w:rsidR="009451A0" w:rsidRPr="000A2A0D" w:rsidRDefault="009451A0" w:rsidP="006C15FC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6.</w:t>
      </w:r>
      <w:r w:rsidR="006C15FC" w:rsidRPr="000A2A0D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Очистка зимой от снега и льда источников наружного противопожарного водоснабжения.</w:t>
      </w:r>
    </w:p>
    <w:p w:rsidR="009451A0" w:rsidRPr="000A2A0D" w:rsidRDefault="009451A0" w:rsidP="006C15FC">
      <w:pPr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7. Распространение среди населения 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>муниципального о</w:t>
      </w:r>
      <w:r w:rsidR="004372A0" w:rsidRPr="000A2A0D">
        <w:rPr>
          <w:rFonts w:ascii="PT Astra Sans" w:hAnsi="PT Astra Sans" w:cs="Times New Roman"/>
          <w:sz w:val="28"/>
          <w:szCs w:val="28"/>
          <w:lang w:val="ru-RU"/>
        </w:rPr>
        <w:t>круга</w:t>
      </w: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агитационных, обучающих и предупреждающих материалов по вопросам пожарной безопасности.</w:t>
      </w:r>
    </w:p>
    <w:p w:rsidR="006C15FC" w:rsidRPr="000A2A0D" w:rsidRDefault="006C15FC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6C15FC" w:rsidRPr="000A2A0D" w:rsidRDefault="006C15FC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9451A0" w:rsidRPr="000A2A0D" w:rsidRDefault="009451A0" w:rsidP="009451A0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6C15FC" w:rsidRPr="000A2A0D" w:rsidRDefault="006C15FC" w:rsidP="006C15F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>Управляющий делами,</w:t>
      </w:r>
    </w:p>
    <w:p w:rsidR="006C15FC" w:rsidRPr="000A2A0D" w:rsidRDefault="006C15FC" w:rsidP="006C15F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начальник управления делами                                           Н.П. </w:t>
      </w:r>
      <w:proofErr w:type="spellStart"/>
      <w:r w:rsidRPr="000A2A0D">
        <w:rPr>
          <w:rFonts w:ascii="PT Astra Sans" w:hAnsi="PT Astra Sans" w:cs="Times New Roman"/>
          <w:sz w:val="28"/>
          <w:szCs w:val="28"/>
          <w:lang w:val="ru-RU"/>
        </w:rPr>
        <w:t>Лифинцев</w:t>
      </w:r>
      <w:proofErr w:type="spellEnd"/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 </w:t>
      </w:r>
    </w:p>
    <w:p w:rsidR="00C51B2C" w:rsidRPr="000A2A0D" w:rsidRDefault="00C51B2C" w:rsidP="00C51B2C">
      <w:pPr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0A2A0D">
        <w:rPr>
          <w:rFonts w:ascii="PT Astra Sans" w:hAnsi="PT Astra Sans" w:cs="Times New Roman"/>
          <w:sz w:val="28"/>
          <w:szCs w:val="28"/>
          <w:lang w:val="ru-RU"/>
        </w:rPr>
        <w:t xml:space="preserve">        </w:t>
      </w:r>
    </w:p>
    <w:sectPr w:rsidR="00C51B2C" w:rsidRPr="000A2A0D" w:rsidSect="000A2A0D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7B" w:rsidRDefault="0027087B" w:rsidP="000A2A0D">
      <w:r>
        <w:separator/>
      </w:r>
    </w:p>
  </w:endnote>
  <w:endnote w:type="continuationSeparator" w:id="0">
    <w:p w:rsidR="0027087B" w:rsidRDefault="0027087B" w:rsidP="000A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7B" w:rsidRDefault="0027087B" w:rsidP="000A2A0D">
      <w:r>
        <w:separator/>
      </w:r>
    </w:p>
  </w:footnote>
  <w:footnote w:type="continuationSeparator" w:id="0">
    <w:p w:rsidR="0027087B" w:rsidRDefault="0027087B" w:rsidP="000A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854573"/>
      <w:docPartObj>
        <w:docPartGallery w:val="Page Numbers (Top of Page)"/>
        <w:docPartUnique/>
      </w:docPartObj>
    </w:sdtPr>
    <w:sdtEndPr/>
    <w:sdtContent>
      <w:p w:rsidR="000A2A0D" w:rsidRDefault="000A2A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70" w:rsidRPr="0038507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6E"/>
    <w:rsid w:val="00070182"/>
    <w:rsid w:val="000A2A0D"/>
    <w:rsid w:val="00197634"/>
    <w:rsid w:val="001E7D6E"/>
    <w:rsid w:val="0027087B"/>
    <w:rsid w:val="002B38A3"/>
    <w:rsid w:val="002E5D9C"/>
    <w:rsid w:val="00305886"/>
    <w:rsid w:val="00380306"/>
    <w:rsid w:val="00385070"/>
    <w:rsid w:val="004372A0"/>
    <w:rsid w:val="00643C6E"/>
    <w:rsid w:val="006C15FC"/>
    <w:rsid w:val="006D17EB"/>
    <w:rsid w:val="006E3217"/>
    <w:rsid w:val="0073503E"/>
    <w:rsid w:val="007D329D"/>
    <w:rsid w:val="009451A0"/>
    <w:rsid w:val="0098206D"/>
    <w:rsid w:val="009822BB"/>
    <w:rsid w:val="00C42175"/>
    <w:rsid w:val="00C51B2C"/>
    <w:rsid w:val="00CE69C3"/>
    <w:rsid w:val="00D03229"/>
    <w:rsid w:val="00D928A9"/>
    <w:rsid w:val="00F01719"/>
    <w:rsid w:val="00F32C4F"/>
    <w:rsid w:val="00F37C9D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9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727"/>
    <w:rPr>
      <w:color w:val="0066CC"/>
      <w:u w:val="single"/>
    </w:rPr>
  </w:style>
  <w:style w:type="character" w:customStyle="1" w:styleId="3">
    <w:name w:val="Оглавление 3 Знак"/>
    <w:basedOn w:val="a0"/>
    <w:link w:val="30"/>
    <w:rsid w:val="00FC3727"/>
    <w:rPr>
      <w:rFonts w:ascii="PT Astra Sans" w:eastAsia="Times New Roman" w:hAnsi="PT Astra Sans" w:cs="Times New Roman"/>
      <w:color w:val="000000"/>
      <w:sz w:val="20"/>
      <w:szCs w:val="20"/>
    </w:rPr>
  </w:style>
  <w:style w:type="paragraph" w:styleId="30">
    <w:name w:val="toc 3"/>
    <w:basedOn w:val="a"/>
    <w:link w:val="3"/>
    <w:autoRedefine/>
    <w:rsid w:val="00FC3727"/>
    <w:pPr>
      <w:tabs>
        <w:tab w:val="right" w:leader="dot" w:pos="9802"/>
      </w:tabs>
      <w:jc w:val="center"/>
    </w:pPr>
    <w:rPr>
      <w:rFonts w:ascii="PT Astra Sans" w:eastAsia="Times New Roman" w:hAnsi="PT Astra Sans" w:cs="Times New Roman"/>
      <w:sz w:val="20"/>
      <w:szCs w:val="20"/>
      <w:lang w:val="ru-RU" w:eastAsia="en-US"/>
    </w:rPr>
  </w:style>
  <w:style w:type="paragraph" w:customStyle="1" w:styleId="ConsPlusTitle">
    <w:name w:val="ConsPlusTitle"/>
    <w:rsid w:val="00FC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0A2A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A0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0A2A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A0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69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727"/>
    <w:rPr>
      <w:color w:val="0066CC"/>
      <w:u w:val="single"/>
    </w:rPr>
  </w:style>
  <w:style w:type="character" w:customStyle="1" w:styleId="3">
    <w:name w:val="Оглавление 3 Знак"/>
    <w:basedOn w:val="a0"/>
    <w:link w:val="30"/>
    <w:rsid w:val="00FC3727"/>
    <w:rPr>
      <w:rFonts w:ascii="PT Astra Sans" w:eastAsia="Times New Roman" w:hAnsi="PT Astra Sans" w:cs="Times New Roman"/>
      <w:color w:val="000000"/>
      <w:sz w:val="20"/>
      <w:szCs w:val="20"/>
    </w:rPr>
  </w:style>
  <w:style w:type="paragraph" w:styleId="30">
    <w:name w:val="toc 3"/>
    <w:basedOn w:val="a"/>
    <w:link w:val="3"/>
    <w:autoRedefine/>
    <w:rsid w:val="00FC3727"/>
    <w:pPr>
      <w:tabs>
        <w:tab w:val="right" w:leader="dot" w:pos="9802"/>
      </w:tabs>
      <w:jc w:val="center"/>
    </w:pPr>
    <w:rPr>
      <w:rFonts w:ascii="PT Astra Sans" w:eastAsia="Times New Roman" w:hAnsi="PT Astra Sans" w:cs="Times New Roman"/>
      <w:sz w:val="20"/>
      <w:szCs w:val="20"/>
      <w:lang w:val="ru-RU" w:eastAsia="en-US"/>
    </w:rPr>
  </w:style>
  <w:style w:type="paragraph" w:customStyle="1" w:styleId="ConsPlusTitle">
    <w:name w:val="ConsPlusTitle"/>
    <w:rsid w:val="00FC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0A2A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A0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0A2A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A0D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E331242F6A1C161752766219271439992590B778ACFDB6AB042A4BDD16758EEA38D724D7D9847oAO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BE331242F6A1C161752766219271439992590B778ACFDB6AB042A4BDD16758EEA38D724D7D9847oA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ARM-T</dc:creator>
  <cp:lastModifiedBy>ARM-O</cp:lastModifiedBy>
  <cp:revision>2</cp:revision>
  <cp:lastPrinted>2023-10-25T12:21:00Z</cp:lastPrinted>
  <dcterms:created xsi:type="dcterms:W3CDTF">2023-11-02T10:43:00Z</dcterms:created>
  <dcterms:modified xsi:type="dcterms:W3CDTF">2023-11-02T10:43:00Z</dcterms:modified>
</cp:coreProperties>
</file>