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74" w:rsidRPr="00E33814" w:rsidRDefault="00887974" w:rsidP="00E33814">
      <w:pPr>
        <w:ind w:left="4956" w:firstLine="708"/>
        <w:jc w:val="center"/>
        <w:rPr>
          <w:b/>
          <w:color w:val="0000FF"/>
          <w:sz w:val="36"/>
          <w:szCs w:val="36"/>
        </w:rPr>
      </w:pPr>
      <w:r w:rsidRPr="00E33814">
        <w:rPr>
          <w:b/>
          <w:color w:val="0000FF"/>
          <w:sz w:val="36"/>
          <w:szCs w:val="36"/>
        </w:rPr>
        <w:t>ПРОЕКТ</w:t>
      </w:r>
    </w:p>
    <w:p w:rsidR="00887974" w:rsidRPr="006D50ED" w:rsidRDefault="00887974" w:rsidP="006D50ED">
      <w:pPr>
        <w:jc w:val="center"/>
        <w:rPr>
          <w:b/>
          <w:sz w:val="36"/>
          <w:szCs w:val="36"/>
        </w:rPr>
      </w:pPr>
      <w:r w:rsidRPr="006D50ED">
        <w:rPr>
          <w:b/>
          <w:sz w:val="36"/>
          <w:szCs w:val="36"/>
        </w:rPr>
        <w:t>Администрация Белозерского района</w:t>
      </w:r>
    </w:p>
    <w:p w:rsidR="00887974" w:rsidRDefault="00887974" w:rsidP="006D50ED">
      <w:pPr>
        <w:jc w:val="center"/>
        <w:rPr>
          <w:b/>
          <w:sz w:val="36"/>
          <w:szCs w:val="36"/>
        </w:rPr>
      </w:pPr>
      <w:r w:rsidRPr="006D50ED">
        <w:rPr>
          <w:b/>
          <w:sz w:val="36"/>
          <w:szCs w:val="36"/>
        </w:rPr>
        <w:t>Курганской области</w:t>
      </w:r>
    </w:p>
    <w:p w:rsidR="00887974" w:rsidRPr="006D50ED" w:rsidRDefault="00887974" w:rsidP="006D50ED">
      <w:pPr>
        <w:jc w:val="center"/>
        <w:rPr>
          <w:b/>
          <w:sz w:val="36"/>
          <w:szCs w:val="36"/>
        </w:rPr>
      </w:pPr>
    </w:p>
    <w:p w:rsidR="00887974" w:rsidRDefault="00887974" w:rsidP="006D50ED">
      <w:pPr>
        <w:shd w:val="clear" w:color="auto" w:fill="FFFFFF"/>
        <w:jc w:val="center"/>
        <w:rPr>
          <w:b/>
          <w:color w:val="323232"/>
          <w:spacing w:val="4"/>
          <w:position w:val="-6"/>
          <w:sz w:val="52"/>
          <w:szCs w:val="52"/>
        </w:rPr>
      </w:pPr>
      <w:r w:rsidRPr="006D50ED">
        <w:rPr>
          <w:b/>
          <w:color w:val="323232"/>
          <w:spacing w:val="4"/>
          <w:position w:val="-6"/>
          <w:sz w:val="52"/>
          <w:szCs w:val="52"/>
        </w:rPr>
        <w:t>ПОСТАНОВЛЕНИЕ</w:t>
      </w:r>
    </w:p>
    <w:p w:rsidR="00887974" w:rsidRPr="006D50ED" w:rsidRDefault="00887974" w:rsidP="006D50ED">
      <w:pPr>
        <w:shd w:val="clear" w:color="auto" w:fill="FFFFFF"/>
        <w:jc w:val="center"/>
        <w:rPr>
          <w:b/>
          <w:sz w:val="52"/>
          <w:szCs w:val="52"/>
        </w:rPr>
      </w:pPr>
    </w:p>
    <w:p w:rsidR="00887974" w:rsidRPr="00E33814" w:rsidRDefault="00887974" w:rsidP="006D50ED">
      <w:pPr>
        <w:shd w:val="clear" w:color="auto" w:fill="FFFFFF"/>
        <w:rPr>
          <w:sz w:val="28"/>
          <w:szCs w:val="28"/>
        </w:rPr>
      </w:pPr>
      <w:r w:rsidRPr="00E33814">
        <w:rPr>
          <w:color w:val="000000"/>
          <w:spacing w:val="2"/>
          <w:sz w:val="28"/>
          <w:szCs w:val="28"/>
        </w:rPr>
        <w:t xml:space="preserve">от </w:t>
      </w:r>
      <w:r w:rsidRPr="00E33814">
        <w:rPr>
          <w:iCs/>
          <w:color w:val="000000"/>
          <w:spacing w:val="2"/>
          <w:sz w:val="28"/>
          <w:szCs w:val="28"/>
        </w:rPr>
        <w:t xml:space="preserve"> «</w:t>
      </w:r>
      <w:r>
        <w:rPr>
          <w:iCs/>
          <w:color w:val="000000"/>
          <w:spacing w:val="2"/>
          <w:sz w:val="28"/>
          <w:szCs w:val="28"/>
        </w:rPr>
        <w:t xml:space="preserve">___» марта </w:t>
      </w:r>
      <w:r w:rsidRPr="00E33814">
        <w:rPr>
          <w:iCs/>
          <w:color w:val="000000"/>
          <w:spacing w:val="2"/>
          <w:sz w:val="28"/>
          <w:szCs w:val="28"/>
        </w:rPr>
        <w:t xml:space="preserve">2019 </w:t>
      </w:r>
      <w:r w:rsidRPr="00E33814">
        <w:rPr>
          <w:color w:val="000000"/>
          <w:spacing w:val="2"/>
          <w:sz w:val="28"/>
          <w:szCs w:val="28"/>
        </w:rPr>
        <w:t>года  №____</w:t>
      </w:r>
    </w:p>
    <w:p w:rsidR="00887974" w:rsidRPr="006D50ED" w:rsidRDefault="00887974" w:rsidP="006D50ED">
      <w:pPr>
        <w:shd w:val="clear" w:color="auto" w:fill="FFFFFF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                     </w:t>
      </w:r>
      <w:r w:rsidRPr="006D50ED">
        <w:rPr>
          <w:bCs/>
          <w:color w:val="000000"/>
          <w:spacing w:val="-5"/>
        </w:rPr>
        <w:t>с. Белозерское</w:t>
      </w:r>
    </w:p>
    <w:p w:rsidR="00887974" w:rsidRPr="006D50ED" w:rsidRDefault="00887974" w:rsidP="006D50ED">
      <w:pPr>
        <w:shd w:val="clear" w:color="auto" w:fill="FFFFFF"/>
        <w:rPr>
          <w:bCs/>
          <w:color w:val="000000"/>
          <w:spacing w:val="-5"/>
        </w:rPr>
      </w:pPr>
    </w:p>
    <w:p w:rsidR="00887974" w:rsidRPr="006D50ED" w:rsidRDefault="00887974" w:rsidP="006D50ED">
      <w:pPr>
        <w:shd w:val="clear" w:color="auto" w:fill="FFFFFF"/>
        <w:rPr>
          <w:sz w:val="28"/>
          <w:szCs w:val="28"/>
        </w:rPr>
      </w:pPr>
    </w:p>
    <w:p w:rsidR="00887974" w:rsidRPr="006D50ED" w:rsidRDefault="00887974" w:rsidP="006D50ED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D50ED">
        <w:rPr>
          <w:rFonts w:ascii="Times New Roman" w:hAnsi="Times New Roman" w:cs="Times New Roman"/>
          <w:b/>
          <w:sz w:val="28"/>
          <w:szCs w:val="28"/>
        </w:rPr>
        <w:t>О создании системы внутреннего обеспечения соответствия требованиям</w:t>
      </w:r>
      <w:r w:rsidRPr="006D50ED">
        <w:rPr>
          <w:rFonts w:ascii="Times New Roman" w:hAnsi="Times New Roman" w:cs="Times New Roman"/>
          <w:b/>
          <w:sz w:val="28"/>
          <w:szCs w:val="28"/>
        </w:rPr>
        <w:br/>
        <w:t>антимонопольного законодательства в Администрации Белозерского района (антимонопольного комплаенса)</w:t>
      </w:r>
      <w:bookmarkEnd w:id="0"/>
    </w:p>
    <w:p w:rsidR="00887974" w:rsidRPr="006D50ED" w:rsidRDefault="00887974" w:rsidP="006D50ED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</w:p>
    <w:p w:rsidR="00887974" w:rsidRPr="006D50ED" w:rsidRDefault="00887974" w:rsidP="00E33814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6D50ED">
        <w:rPr>
          <w:sz w:val="28"/>
          <w:szCs w:val="28"/>
        </w:rPr>
        <w:t>В соответствии с указом Президента Российской Федерации</w:t>
      </w:r>
      <w:r w:rsidRPr="006D50ED">
        <w:rPr>
          <w:sz w:val="28"/>
          <w:szCs w:val="28"/>
        </w:rPr>
        <w:br/>
        <w:t>от 21 декабря 2017 года № 618 «Об основных направлениях государственной политики</w:t>
      </w:r>
      <w:r>
        <w:rPr>
          <w:sz w:val="28"/>
          <w:szCs w:val="28"/>
        </w:rPr>
        <w:t xml:space="preserve"> </w:t>
      </w:r>
      <w:r w:rsidRPr="006D50ED">
        <w:rPr>
          <w:sz w:val="28"/>
          <w:szCs w:val="28"/>
        </w:rPr>
        <w:t>по развитию конкуренции», а также в целях совершенствования системы управления</w:t>
      </w:r>
      <w:r>
        <w:rPr>
          <w:sz w:val="28"/>
          <w:szCs w:val="28"/>
        </w:rPr>
        <w:t xml:space="preserve"> </w:t>
      </w:r>
      <w:r w:rsidRPr="006D50ED">
        <w:rPr>
          <w:sz w:val="28"/>
          <w:szCs w:val="28"/>
        </w:rPr>
        <w:t xml:space="preserve">рисками, руководствуясь Уставом </w:t>
      </w:r>
      <w:r>
        <w:rPr>
          <w:sz w:val="28"/>
          <w:szCs w:val="28"/>
        </w:rPr>
        <w:t>Белозерского района</w:t>
      </w:r>
      <w:r w:rsidRPr="006D50ED">
        <w:rPr>
          <w:color w:val="000000"/>
          <w:spacing w:val="-4"/>
          <w:sz w:val="28"/>
          <w:szCs w:val="28"/>
        </w:rPr>
        <w:t xml:space="preserve">, </w:t>
      </w:r>
      <w:r w:rsidRPr="006D50ED">
        <w:rPr>
          <w:bCs/>
          <w:color w:val="000000"/>
          <w:spacing w:val="-4"/>
          <w:sz w:val="28"/>
          <w:szCs w:val="28"/>
        </w:rPr>
        <w:t xml:space="preserve">Администрация </w:t>
      </w:r>
      <w:r w:rsidRPr="006D50ED">
        <w:rPr>
          <w:bCs/>
          <w:color w:val="000000"/>
          <w:spacing w:val="-5"/>
          <w:sz w:val="28"/>
          <w:szCs w:val="28"/>
        </w:rPr>
        <w:t xml:space="preserve">Белозерского </w:t>
      </w:r>
      <w:r w:rsidRPr="006D50ED">
        <w:rPr>
          <w:color w:val="000000"/>
          <w:spacing w:val="-5"/>
          <w:sz w:val="28"/>
          <w:szCs w:val="28"/>
        </w:rPr>
        <w:t xml:space="preserve">района </w:t>
      </w:r>
      <w:r w:rsidRPr="006D50ED">
        <w:rPr>
          <w:color w:val="000000"/>
          <w:spacing w:val="5"/>
          <w:sz w:val="28"/>
          <w:szCs w:val="28"/>
        </w:rPr>
        <w:t xml:space="preserve"> </w:t>
      </w:r>
    </w:p>
    <w:p w:rsidR="00887974" w:rsidRPr="006D50ED" w:rsidRDefault="00887974" w:rsidP="00E33814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6D50ED">
        <w:rPr>
          <w:bCs/>
          <w:color w:val="000000"/>
          <w:spacing w:val="-14"/>
          <w:sz w:val="28"/>
          <w:szCs w:val="28"/>
        </w:rPr>
        <w:t>ПОСТАНОВЛЯЕТ:</w:t>
      </w:r>
    </w:p>
    <w:p w:rsidR="00887974" w:rsidRPr="006D50ED" w:rsidRDefault="00887974" w:rsidP="00E33814">
      <w:pPr>
        <w:pStyle w:val="1"/>
        <w:shd w:val="clear" w:color="auto" w:fill="auto"/>
        <w:tabs>
          <w:tab w:val="left" w:pos="10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50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ED">
        <w:rPr>
          <w:rFonts w:ascii="Times New Roman" w:hAnsi="Times New Roman" w:cs="Times New Roman"/>
          <w:sz w:val="28"/>
          <w:szCs w:val="28"/>
        </w:rPr>
        <w:t xml:space="preserve">Создать в Администрации Белозерского района систему внутреннего обеспечения соответствия требованиям антимонопольного законодательства (антимонопольный комплаенс) </w:t>
      </w:r>
      <w:r w:rsidRPr="003808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Pr="0038088D">
        <w:rPr>
          <w:rFonts w:ascii="Times New Roman" w:hAnsi="Times New Roman" w:cs="Times New Roman"/>
          <w:sz w:val="28"/>
          <w:szCs w:val="28"/>
        </w:rPr>
        <w:t>организации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Pr="0038088D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 w:rsidRPr="006D50ED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87974" w:rsidRPr="006D50ED" w:rsidRDefault="00887974" w:rsidP="00E33814">
      <w:pPr>
        <w:tabs>
          <w:tab w:val="left" w:pos="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6D50ED">
        <w:rPr>
          <w:color w:val="000000"/>
          <w:spacing w:val="-4"/>
          <w:sz w:val="28"/>
          <w:szCs w:val="28"/>
        </w:rPr>
        <w:t xml:space="preserve">2. </w:t>
      </w:r>
      <w:r w:rsidRPr="006D50ED">
        <w:rPr>
          <w:color w:val="000000"/>
          <w:spacing w:val="1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6D50ED">
        <w:rPr>
          <w:color w:val="000000"/>
          <w:sz w:val="28"/>
          <w:szCs w:val="28"/>
        </w:rPr>
        <w:t xml:space="preserve"> Белозерского </w:t>
      </w:r>
      <w:r w:rsidRPr="006D50ED">
        <w:rPr>
          <w:color w:val="000000"/>
          <w:spacing w:val="-2"/>
          <w:sz w:val="28"/>
          <w:szCs w:val="28"/>
        </w:rPr>
        <w:t>района в сети «Интернет».</w:t>
      </w:r>
    </w:p>
    <w:p w:rsidR="00887974" w:rsidRPr="006D50ED" w:rsidRDefault="00887974" w:rsidP="00E33814">
      <w:pPr>
        <w:pStyle w:val="ListParagraph"/>
        <w:shd w:val="clear" w:color="auto" w:fill="FFFFFF"/>
        <w:ind w:left="0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Pr="006D50ED">
        <w:rPr>
          <w:color w:val="000000"/>
          <w:spacing w:val="-4"/>
          <w:sz w:val="28"/>
          <w:szCs w:val="28"/>
        </w:rPr>
        <w:t xml:space="preserve"> </w:t>
      </w:r>
      <w:r w:rsidRPr="006D50ED">
        <w:rPr>
          <w:bCs/>
          <w:color w:val="000000"/>
          <w:spacing w:val="-4"/>
          <w:sz w:val="28"/>
          <w:szCs w:val="28"/>
        </w:rPr>
        <w:t xml:space="preserve">Контроль за выполнением </w:t>
      </w:r>
      <w:r w:rsidRPr="006D50ED">
        <w:rPr>
          <w:color w:val="000000"/>
          <w:spacing w:val="-4"/>
          <w:sz w:val="28"/>
          <w:szCs w:val="28"/>
        </w:rPr>
        <w:t xml:space="preserve">настоящего постановления возложить на </w:t>
      </w:r>
      <w:r>
        <w:rPr>
          <w:color w:val="000000"/>
          <w:spacing w:val="-4"/>
          <w:sz w:val="28"/>
          <w:szCs w:val="28"/>
        </w:rPr>
        <w:t xml:space="preserve">первого </w:t>
      </w:r>
      <w:r w:rsidRPr="006D50ED">
        <w:rPr>
          <w:color w:val="000000"/>
          <w:spacing w:val="-4"/>
          <w:sz w:val="28"/>
          <w:szCs w:val="28"/>
        </w:rPr>
        <w:t xml:space="preserve">заместителя Главы </w:t>
      </w:r>
      <w:r w:rsidRPr="006D50ED">
        <w:rPr>
          <w:color w:val="000000"/>
          <w:spacing w:val="-2"/>
          <w:sz w:val="28"/>
          <w:szCs w:val="28"/>
        </w:rPr>
        <w:t xml:space="preserve">Белозерского района, начальника управления </w:t>
      </w:r>
      <w:r w:rsidRPr="006D50ED">
        <w:rPr>
          <w:color w:val="000000"/>
          <w:spacing w:val="-4"/>
          <w:sz w:val="28"/>
          <w:szCs w:val="28"/>
        </w:rPr>
        <w:t>финансово-экономической политики Завьялова</w:t>
      </w:r>
      <w:r w:rsidRPr="006D50ED">
        <w:rPr>
          <w:color w:val="000000"/>
          <w:spacing w:val="-1"/>
          <w:sz w:val="28"/>
          <w:szCs w:val="28"/>
        </w:rPr>
        <w:t xml:space="preserve"> А.В.</w:t>
      </w:r>
    </w:p>
    <w:p w:rsidR="00887974" w:rsidRPr="006D50ED" w:rsidRDefault="00887974" w:rsidP="006D50ED">
      <w:pPr>
        <w:shd w:val="clear" w:color="auto" w:fill="FFFFFF"/>
        <w:ind w:firstLine="557"/>
        <w:jc w:val="both"/>
        <w:rPr>
          <w:color w:val="000000"/>
          <w:spacing w:val="-1"/>
          <w:sz w:val="28"/>
          <w:szCs w:val="28"/>
        </w:rPr>
      </w:pPr>
    </w:p>
    <w:p w:rsidR="00887974" w:rsidRPr="006D50ED" w:rsidRDefault="00887974" w:rsidP="006D50ED">
      <w:pPr>
        <w:shd w:val="clear" w:color="auto" w:fill="FFFFFF"/>
        <w:ind w:firstLine="557"/>
        <w:jc w:val="both"/>
        <w:rPr>
          <w:color w:val="000000"/>
          <w:spacing w:val="-1"/>
          <w:sz w:val="28"/>
          <w:szCs w:val="28"/>
        </w:rPr>
      </w:pPr>
    </w:p>
    <w:p w:rsidR="00887974" w:rsidRPr="006D50ED" w:rsidRDefault="00887974" w:rsidP="006D50ED">
      <w:pPr>
        <w:rPr>
          <w:sz w:val="28"/>
          <w:szCs w:val="28"/>
        </w:rPr>
      </w:pPr>
    </w:p>
    <w:p w:rsidR="00887974" w:rsidRPr="006D50ED" w:rsidRDefault="00887974" w:rsidP="006D50ED">
      <w:pPr>
        <w:rPr>
          <w:sz w:val="28"/>
          <w:szCs w:val="28"/>
        </w:rPr>
      </w:pPr>
    </w:p>
    <w:p w:rsidR="00887974" w:rsidRPr="006D50ED" w:rsidRDefault="00887974" w:rsidP="006D50ED">
      <w:pPr>
        <w:rPr>
          <w:sz w:val="28"/>
          <w:szCs w:val="28"/>
        </w:rPr>
      </w:pPr>
      <w:r w:rsidRPr="006D50ED">
        <w:rPr>
          <w:sz w:val="28"/>
          <w:szCs w:val="28"/>
        </w:rPr>
        <w:t>Глава  Белозерского района                                                               В.В. Терёхин</w:t>
      </w:r>
    </w:p>
    <w:p w:rsidR="00887974" w:rsidRPr="006D50ED" w:rsidRDefault="00887974" w:rsidP="006D50ED">
      <w:pPr>
        <w:rPr>
          <w:sz w:val="28"/>
          <w:szCs w:val="28"/>
        </w:rPr>
      </w:pPr>
    </w:p>
    <w:p w:rsidR="00887974" w:rsidRPr="006D50ED" w:rsidRDefault="00887974" w:rsidP="00687C39">
      <w:pPr>
        <w:rPr>
          <w:sz w:val="28"/>
          <w:szCs w:val="28"/>
        </w:rPr>
      </w:pPr>
    </w:p>
    <w:p w:rsidR="00887974" w:rsidRPr="006D50ED" w:rsidRDefault="00887974" w:rsidP="00687C39">
      <w:pPr>
        <w:rPr>
          <w:sz w:val="28"/>
          <w:szCs w:val="28"/>
        </w:rPr>
      </w:pPr>
    </w:p>
    <w:p w:rsidR="00887974" w:rsidRDefault="00887974" w:rsidP="00687C39">
      <w:pPr>
        <w:rPr>
          <w:sz w:val="28"/>
          <w:szCs w:val="28"/>
        </w:rPr>
      </w:pPr>
    </w:p>
    <w:p w:rsidR="00887974" w:rsidRDefault="00887974" w:rsidP="00687C39">
      <w:pPr>
        <w:rPr>
          <w:sz w:val="28"/>
          <w:szCs w:val="28"/>
        </w:rPr>
      </w:pPr>
    </w:p>
    <w:p w:rsidR="00887974" w:rsidRDefault="00887974" w:rsidP="00687C39">
      <w:pPr>
        <w:rPr>
          <w:sz w:val="28"/>
          <w:szCs w:val="28"/>
        </w:rPr>
      </w:pPr>
    </w:p>
    <w:p w:rsidR="00887974" w:rsidRDefault="00887974" w:rsidP="00687C39">
      <w:pPr>
        <w:shd w:val="clear" w:color="auto" w:fill="FFFFFF"/>
        <w:ind w:left="5376" w:right="29"/>
        <w:rPr>
          <w:spacing w:val="-6"/>
          <w:sz w:val="24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87974" w:rsidTr="009C0AC4">
        <w:tc>
          <w:tcPr>
            <w:tcW w:w="4785" w:type="dxa"/>
          </w:tcPr>
          <w:p w:rsidR="00887974" w:rsidRPr="009C0AC4" w:rsidRDefault="00887974" w:rsidP="009C0AC4">
            <w:pPr>
              <w:jc w:val="right"/>
              <w:rPr>
                <w:sz w:val="28"/>
                <w:szCs w:val="28"/>
              </w:rPr>
            </w:pPr>
            <w:r w:rsidRPr="009C0AC4">
              <w:rPr>
                <w:sz w:val="28"/>
                <w:szCs w:val="28"/>
              </w:rPr>
              <w:t xml:space="preserve">  </w:t>
            </w:r>
          </w:p>
          <w:p w:rsidR="00887974" w:rsidRPr="009C0AC4" w:rsidRDefault="00887974" w:rsidP="009C0AC4">
            <w:pPr>
              <w:jc w:val="right"/>
              <w:rPr>
                <w:sz w:val="28"/>
                <w:szCs w:val="28"/>
              </w:rPr>
            </w:pPr>
          </w:p>
          <w:p w:rsidR="00887974" w:rsidRPr="009C0AC4" w:rsidRDefault="00887974" w:rsidP="009C0A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87974" w:rsidRDefault="00887974" w:rsidP="00545CFF">
            <w:r w:rsidRPr="003F2DDF">
              <w:t>Приложение</w:t>
            </w:r>
            <w:r>
              <w:t xml:space="preserve"> </w:t>
            </w:r>
            <w:r w:rsidRPr="003F2DDF">
              <w:t xml:space="preserve">к постановлению </w:t>
            </w:r>
          </w:p>
          <w:p w:rsidR="00887974" w:rsidRPr="003F2DDF" w:rsidRDefault="00887974" w:rsidP="00545CFF">
            <w:r w:rsidRPr="003F2DDF">
              <w:t>Администрации Белозерского района</w:t>
            </w:r>
          </w:p>
          <w:p w:rsidR="00887974" w:rsidRPr="009C0AC4" w:rsidRDefault="00887974" w:rsidP="00545CFF">
            <w:pPr>
              <w:rPr>
                <w:sz w:val="28"/>
                <w:szCs w:val="28"/>
              </w:rPr>
            </w:pPr>
            <w:r>
              <w:t>от «____» марта</w:t>
            </w:r>
            <w:r w:rsidRPr="003F2DDF">
              <w:t xml:space="preserve"> 2019 года №______</w:t>
            </w:r>
            <w:r w:rsidRPr="009C0AC4">
              <w:rPr>
                <w:sz w:val="28"/>
                <w:szCs w:val="28"/>
              </w:rPr>
              <w:t xml:space="preserve"> </w:t>
            </w:r>
          </w:p>
          <w:p w:rsidR="00887974" w:rsidRPr="003F2DDF" w:rsidRDefault="00887974" w:rsidP="00545CFF">
            <w:r w:rsidRPr="003F2DDF">
              <w:t>«О создании системы внутреннего обесп</w:t>
            </w:r>
            <w:r>
              <w:t xml:space="preserve">ечения соответствия требованиям </w:t>
            </w:r>
            <w:r w:rsidRPr="003F2DDF">
              <w:t>антимонопольного законодательства в Администрации Белозерского района (антимонопольного комплаенса)»</w:t>
            </w:r>
          </w:p>
        </w:tc>
      </w:tr>
    </w:tbl>
    <w:p w:rsidR="00887974" w:rsidRDefault="00887974" w:rsidP="00687C39">
      <w:pPr>
        <w:jc w:val="right"/>
        <w:rPr>
          <w:sz w:val="28"/>
          <w:szCs w:val="28"/>
        </w:rPr>
      </w:pPr>
    </w:p>
    <w:p w:rsidR="00887974" w:rsidRPr="0065012A" w:rsidRDefault="00887974" w:rsidP="0065012A">
      <w:pPr>
        <w:jc w:val="center"/>
        <w:rPr>
          <w:b/>
          <w:sz w:val="24"/>
          <w:szCs w:val="24"/>
        </w:rPr>
      </w:pPr>
      <w:bookmarkStart w:id="1" w:name="bookmark2"/>
      <w:r w:rsidRPr="0065012A">
        <w:rPr>
          <w:b/>
          <w:sz w:val="24"/>
          <w:szCs w:val="24"/>
        </w:rPr>
        <w:t xml:space="preserve">ПОЛОЖЕНИЕ </w:t>
      </w:r>
    </w:p>
    <w:p w:rsidR="00887974" w:rsidRDefault="00887974" w:rsidP="0065012A">
      <w:pPr>
        <w:jc w:val="center"/>
        <w:rPr>
          <w:b/>
          <w:sz w:val="24"/>
          <w:szCs w:val="24"/>
        </w:rPr>
      </w:pPr>
      <w:r w:rsidRPr="0065012A">
        <w:rPr>
          <w:b/>
          <w:sz w:val="24"/>
          <w:szCs w:val="24"/>
        </w:rPr>
        <w:t>об организации в Администрации Белозерского района системы внутреннего обеспечения соответствия требованиям антимонопольного законодательства (антимонопольный комплаенс)</w:t>
      </w:r>
      <w:bookmarkEnd w:id="1"/>
    </w:p>
    <w:p w:rsidR="00887974" w:rsidRPr="0065012A" w:rsidRDefault="00887974" w:rsidP="0065012A">
      <w:pPr>
        <w:jc w:val="center"/>
        <w:rPr>
          <w:b/>
          <w:sz w:val="24"/>
          <w:szCs w:val="24"/>
        </w:rPr>
      </w:pPr>
    </w:p>
    <w:p w:rsidR="00887974" w:rsidRPr="0065012A" w:rsidRDefault="00887974" w:rsidP="0065012A">
      <w:pPr>
        <w:jc w:val="center"/>
        <w:rPr>
          <w:b/>
          <w:sz w:val="24"/>
          <w:szCs w:val="24"/>
        </w:rPr>
      </w:pPr>
      <w:bookmarkStart w:id="2" w:name="bookmark3"/>
      <w:r w:rsidRPr="0065012A">
        <w:rPr>
          <w:b/>
          <w:sz w:val="24"/>
          <w:szCs w:val="24"/>
        </w:rPr>
        <w:t>Раздел I. Общие положения</w:t>
      </w:r>
      <w:bookmarkEnd w:id="2"/>
    </w:p>
    <w:p w:rsidR="00887974" w:rsidRPr="0065012A" w:rsidRDefault="00887974" w:rsidP="006501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5012A">
        <w:rPr>
          <w:sz w:val="24"/>
          <w:szCs w:val="24"/>
        </w:rPr>
        <w:t>Положение об организации в Администрации Белозерского района системы внутреннего обеспечения соответствия требованиям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антимонопольного законодательства (антимонопольный комплаенс) (далее соответственно Администрация, Положение) разработано в целях обеспечения соответствия деятельности Администрации</w:t>
      </w:r>
      <w:r w:rsidRPr="0065012A">
        <w:rPr>
          <w:sz w:val="24"/>
          <w:szCs w:val="24"/>
        </w:rPr>
        <w:br/>
        <w:t>требованиям антимонопольного законодательства и профилактики нарушений</w:t>
      </w:r>
      <w:r w:rsidRPr="0065012A">
        <w:rPr>
          <w:sz w:val="24"/>
          <w:szCs w:val="24"/>
        </w:rPr>
        <w:br/>
        <w:t>требований антимонопольного законодательства в деятельности Администрации.</w:t>
      </w:r>
    </w:p>
    <w:p w:rsidR="00887974" w:rsidRDefault="00887974" w:rsidP="00A64332">
      <w:pPr>
        <w:ind w:left="708"/>
        <w:jc w:val="both"/>
        <w:rPr>
          <w:sz w:val="24"/>
          <w:szCs w:val="24"/>
        </w:rPr>
      </w:pPr>
      <w:r w:rsidRPr="0065012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5012A">
        <w:rPr>
          <w:sz w:val="24"/>
          <w:szCs w:val="24"/>
        </w:rPr>
        <w:t xml:space="preserve">Для целей Положения </w:t>
      </w:r>
      <w:r>
        <w:rPr>
          <w:sz w:val="24"/>
          <w:szCs w:val="24"/>
        </w:rPr>
        <w:t>используются следующие понятия: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«антимонопольное законодательство» - законодательство, основывающееся на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Конституции Российской Федерации, Гражданском кодексе Российской Федерации, и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состоящее из Федеральног</w:t>
      </w:r>
      <w:r>
        <w:rPr>
          <w:sz w:val="24"/>
          <w:szCs w:val="24"/>
        </w:rPr>
        <w:t>о закона от 26 июля 2006 года №</w:t>
      </w:r>
      <w:r w:rsidRPr="0065012A">
        <w:rPr>
          <w:sz w:val="24"/>
          <w:szCs w:val="24"/>
        </w:rPr>
        <w:t>135-ФЗ «О защите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конкуренции», иных федеральных законов, нормативных правовых актов Российской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Федерации, законов Курганской области, иных нормативных правовых актов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Курганской области, регулирующих отношения, связанные с защитой конкуренции, в том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числе с предупреждением и пресечением монополистической деятельности и</w:t>
      </w:r>
      <w:r>
        <w:rPr>
          <w:sz w:val="24"/>
          <w:szCs w:val="24"/>
        </w:rPr>
        <w:t xml:space="preserve"> недобросовестной конкуренции;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«антимонопольный комплаенс» - совокупность правовых и организационных мер,</w:t>
      </w:r>
      <w:r w:rsidRPr="0065012A">
        <w:rPr>
          <w:sz w:val="24"/>
          <w:szCs w:val="24"/>
        </w:rPr>
        <w:br/>
        <w:t>направленных на соблюдение требований антимонопольного законодательства и</w:t>
      </w:r>
      <w:r w:rsidRPr="0065012A">
        <w:rPr>
          <w:sz w:val="24"/>
          <w:szCs w:val="24"/>
        </w:rPr>
        <w:br/>
        <w:t>предупреждение его нарушения;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«антимонопольный орган» - федеральный антимонопольный орган и его</w:t>
      </w:r>
      <w:r w:rsidRPr="0065012A">
        <w:rPr>
          <w:sz w:val="24"/>
          <w:szCs w:val="24"/>
        </w:rPr>
        <w:br/>
        <w:t>территориальные органы;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«доклад об антимонопольном комплаенсе» - документ, содержащий информацию</w:t>
      </w:r>
      <w:r w:rsidRPr="0065012A">
        <w:rPr>
          <w:sz w:val="24"/>
          <w:szCs w:val="24"/>
        </w:rPr>
        <w:br/>
        <w:t>об организации и функционировании антимонопольного комплаенса в Администрации;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«коллегиальный орган» - совещательный орган Администрации, осуществляющий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оценку эффективности антимонопольного комплаенса;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«нарушение антимонопольного законодательства» - недопущение, ограничение,</w:t>
      </w:r>
      <w:r w:rsidRPr="0065012A">
        <w:rPr>
          <w:sz w:val="24"/>
          <w:szCs w:val="24"/>
        </w:rPr>
        <w:br/>
        <w:t>устранение конкуренции;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«риски нарушения - антимонопольного законодательства» («комплаенс-риски») -</w:t>
      </w:r>
      <w:r w:rsidRPr="0065012A">
        <w:rPr>
          <w:sz w:val="24"/>
          <w:szCs w:val="24"/>
        </w:rPr>
        <w:br/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«уполномоченное подразделение» - структурное подразделение Администрации</w:t>
      </w:r>
      <w:r w:rsidRPr="0065012A">
        <w:rPr>
          <w:sz w:val="24"/>
          <w:szCs w:val="24"/>
        </w:rPr>
        <w:br/>
        <w:t>осуществляющие внедрение и контроль за исполнением в Администрации</w:t>
      </w:r>
      <w:r w:rsidRPr="0065012A">
        <w:rPr>
          <w:sz w:val="24"/>
          <w:szCs w:val="24"/>
        </w:rPr>
        <w:br/>
        <w:t>антимонопольного комплаенса.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 w:rsidRPr="0065012A">
        <w:rPr>
          <w:sz w:val="24"/>
          <w:szCs w:val="24"/>
        </w:rPr>
        <w:t>3. Задачи антимонопольного комплаенса Администрации: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5012A">
        <w:rPr>
          <w:sz w:val="24"/>
          <w:szCs w:val="24"/>
        </w:rPr>
        <w:t xml:space="preserve"> выявление комплаенс - рисков;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управление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рисками;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5012A">
        <w:rPr>
          <w:sz w:val="24"/>
          <w:szCs w:val="24"/>
        </w:rPr>
        <w:t xml:space="preserve"> контроль за соответствием деятельности Администрации требованиям</w:t>
      </w:r>
      <w:r w:rsidRPr="0065012A">
        <w:rPr>
          <w:sz w:val="24"/>
          <w:szCs w:val="24"/>
        </w:rPr>
        <w:br/>
        <w:t>антимонопольного законодательства;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оценка эффективности функционирования в Администрации антимонопольного комплаенса.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 w:rsidRPr="0065012A">
        <w:rPr>
          <w:sz w:val="24"/>
          <w:szCs w:val="24"/>
        </w:rPr>
        <w:t>4. При организации антимонопольного комплаенса Администрация руководствуется следующими принципами: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заинтересованность руководства Администрации в эффективности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887974" w:rsidRPr="0065012A" w:rsidRDefault="00887974" w:rsidP="0065012A">
      <w:pPr>
        <w:jc w:val="both"/>
        <w:rPr>
          <w:sz w:val="24"/>
          <w:szCs w:val="24"/>
        </w:rPr>
      </w:pPr>
      <w:r w:rsidRPr="0065012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регулярность оценки комплаенс-рисков;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информационная открытость функционирования в Администрации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непрерывность функционирования антимонопольного комплаенса;</w:t>
      </w:r>
    </w:p>
    <w:p w:rsidR="00887974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совершенствование антимонопольного комплаенса.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</w:p>
    <w:p w:rsidR="00887974" w:rsidRPr="00A64332" w:rsidRDefault="00887974" w:rsidP="00A64332">
      <w:pPr>
        <w:jc w:val="center"/>
        <w:rPr>
          <w:b/>
          <w:sz w:val="24"/>
          <w:szCs w:val="24"/>
        </w:rPr>
      </w:pPr>
      <w:r w:rsidRPr="00A64332">
        <w:rPr>
          <w:b/>
          <w:sz w:val="24"/>
          <w:szCs w:val="24"/>
        </w:rPr>
        <w:t>Раздел II. Общи</w:t>
      </w:r>
      <w:r>
        <w:rPr>
          <w:b/>
          <w:sz w:val="24"/>
          <w:szCs w:val="24"/>
        </w:rPr>
        <w:t>й</w:t>
      </w:r>
      <w:r w:rsidRPr="00A643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контроль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5012A">
        <w:rPr>
          <w:sz w:val="24"/>
          <w:szCs w:val="24"/>
        </w:rPr>
        <w:t>Общий контроль организации антимонопольного комплаенса и обеспечения его функционирования осуществляе</w:t>
      </w:r>
      <w:r>
        <w:rPr>
          <w:sz w:val="24"/>
          <w:szCs w:val="24"/>
        </w:rPr>
        <w:t xml:space="preserve">тся Главой Администрации (далее - </w:t>
      </w:r>
      <w:r w:rsidRPr="0065012A">
        <w:rPr>
          <w:sz w:val="24"/>
          <w:szCs w:val="24"/>
        </w:rPr>
        <w:t>Глава), который:</w:t>
      </w:r>
    </w:p>
    <w:p w:rsidR="00887974" w:rsidRPr="0065012A" w:rsidRDefault="00887974" w:rsidP="0065012A">
      <w:pPr>
        <w:jc w:val="both"/>
        <w:rPr>
          <w:sz w:val="24"/>
          <w:szCs w:val="24"/>
        </w:rPr>
      </w:pPr>
      <w:r w:rsidRPr="0065012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-</w:t>
      </w:r>
      <w:r w:rsidRPr="0065012A">
        <w:rPr>
          <w:sz w:val="24"/>
          <w:szCs w:val="24"/>
        </w:rPr>
        <w:t xml:space="preserve"> вводит в действие акт об антимонопольном комплаенсе, вносит в него</w:t>
      </w:r>
      <w:r w:rsidRPr="0065012A">
        <w:rPr>
          <w:sz w:val="24"/>
          <w:szCs w:val="24"/>
        </w:rPr>
        <w:br/>
        <w:t>изменения, а также принимает внутренние документы, регламентирующие реализацию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применяет предусмотренные законодательством Российской Федерации меры ответственности за нарушение работниками Администрации правил антимонопольного комплаенса;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рассматривает материалы, отчеты и результаты периодических оценок</w:t>
      </w:r>
      <w:r w:rsidRPr="0065012A">
        <w:rPr>
          <w:sz w:val="24"/>
          <w:szCs w:val="24"/>
        </w:rPr>
        <w:br/>
        <w:t>эффективности функционирования антимонопольного комплаенса и принимает меры,</w:t>
      </w:r>
      <w:r w:rsidRPr="0065012A">
        <w:rPr>
          <w:sz w:val="24"/>
          <w:szCs w:val="24"/>
        </w:rPr>
        <w:br/>
        <w:t>направленные на устранение выявленных недостатков;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осуществляет контроль за устранением выявленных недостатков</w:t>
      </w:r>
      <w:r w:rsidRPr="0065012A">
        <w:rPr>
          <w:sz w:val="24"/>
          <w:szCs w:val="24"/>
        </w:rPr>
        <w:br/>
        <w:t>антимонопольного комплаенса;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утверждает план мероприятий («дорожную карту») по снижению комплаенс-рисков Администрации;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подписывает доклад об антимонопольном комплаенсе, утверждаемый</w:t>
      </w:r>
      <w:r w:rsidRPr="0065012A">
        <w:rPr>
          <w:sz w:val="24"/>
          <w:szCs w:val="24"/>
        </w:rPr>
        <w:br/>
        <w:t>Коллегиальным органом.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5012A">
        <w:rPr>
          <w:sz w:val="24"/>
          <w:szCs w:val="24"/>
        </w:rPr>
        <w:t>Уполномоченным подразделением, ответственным за организацию и</w:t>
      </w:r>
      <w:r w:rsidRPr="0065012A">
        <w:rPr>
          <w:sz w:val="24"/>
          <w:szCs w:val="24"/>
        </w:rPr>
        <w:br/>
        <w:t>функционирование антимонопольного комплаенса, является юридический отдел</w:t>
      </w:r>
      <w:r>
        <w:rPr>
          <w:sz w:val="24"/>
          <w:szCs w:val="24"/>
        </w:rPr>
        <w:t xml:space="preserve"> Администрации</w:t>
      </w:r>
      <w:r w:rsidRPr="0065012A">
        <w:rPr>
          <w:sz w:val="24"/>
          <w:szCs w:val="24"/>
        </w:rPr>
        <w:t>.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5012A">
        <w:rPr>
          <w:sz w:val="24"/>
          <w:szCs w:val="24"/>
        </w:rPr>
        <w:t xml:space="preserve"> К компетенции уполномоченного подразделения относятся: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подготовка и представление Главе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на утверждение</w:t>
      </w:r>
      <w:r w:rsidRPr="0065012A">
        <w:rPr>
          <w:sz w:val="24"/>
          <w:szCs w:val="24"/>
        </w:rPr>
        <w:br/>
        <w:t>правового акта об антимонопольном комплаенсе (внесение изменений в правовой акт</w:t>
      </w:r>
      <w:r w:rsidRPr="0065012A">
        <w:rPr>
          <w:sz w:val="24"/>
          <w:szCs w:val="24"/>
        </w:rPr>
        <w:br/>
        <w:t>об антимонопольном комплаенсе), а также внутриведомственных документов</w:t>
      </w:r>
      <w:r w:rsidRPr="0065012A">
        <w:rPr>
          <w:sz w:val="24"/>
          <w:szCs w:val="24"/>
        </w:rPr>
        <w:br/>
        <w:t>Администрации, регламентирующих процедуры антимонопольного комплаенса;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выявление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рисков, учет обстоятельств, связанных с комплаенс-рисками, определение вероятности возникновения комплаенс –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выявление конфликта интересов, разработка предложений по их исключению;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консультирование работников Администрации по вопросам, связанным с</w:t>
      </w:r>
      <w:r w:rsidRPr="0065012A">
        <w:rPr>
          <w:sz w:val="24"/>
          <w:szCs w:val="24"/>
        </w:rPr>
        <w:br/>
        <w:t>соблюдением антимонопольного законодательства и антимонопольным комплаенсом;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организация взаимодействия с другими структурными подразделениями</w:t>
      </w:r>
      <w:r w:rsidRPr="0065012A">
        <w:rPr>
          <w:sz w:val="24"/>
          <w:szCs w:val="24"/>
        </w:rPr>
        <w:br/>
        <w:t>Администрации по вопросам, связанным с антимонопольным комплаенсом;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разработка процедуры внутреннего расследования, связанного с</w:t>
      </w:r>
      <w:r w:rsidRPr="0065012A">
        <w:rPr>
          <w:sz w:val="24"/>
          <w:szCs w:val="24"/>
        </w:rPr>
        <w:br/>
        <w:t>функционированием антимонопольного комплаенса;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организация внутренних расследований, связанных с функционированием</w:t>
      </w:r>
      <w:r w:rsidRPr="0065012A">
        <w:rPr>
          <w:sz w:val="24"/>
          <w:szCs w:val="24"/>
        </w:rPr>
        <w:br/>
        <w:t>антимонопольного комплаенса, и участие в них;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взаимодействие с антимонопольный органом и организация содействия ему в части, касающейся вопросов, связанных с проводимыми проверками;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информирование Главы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о внутренних документах, которые</w:t>
      </w:r>
      <w:r w:rsidRPr="0065012A">
        <w:rPr>
          <w:sz w:val="24"/>
          <w:szCs w:val="24"/>
        </w:rPr>
        <w:br/>
        <w:t>могут повлечь нарушение антимонопольного законодательства» противоречить</w:t>
      </w:r>
      <w:r w:rsidRPr="0065012A">
        <w:rPr>
          <w:sz w:val="24"/>
          <w:szCs w:val="24"/>
        </w:rPr>
        <w:br/>
        <w:t>антимонопольному законодательству и антимонопольному комплаенсу;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подготовка и внесение на утверждение Главы </w:t>
      </w:r>
      <w:r>
        <w:rPr>
          <w:sz w:val="24"/>
          <w:szCs w:val="24"/>
        </w:rPr>
        <w:t>Белозерского района плана</w:t>
      </w:r>
      <w:r>
        <w:rPr>
          <w:sz w:val="24"/>
          <w:szCs w:val="24"/>
        </w:rPr>
        <w:br/>
        <w:t>мероприятий («дорожной</w:t>
      </w:r>
      <w:r w:rsidRPr="0065012A">
        <w:rPr>
          <w:sz w:val="24"/>
          <w:szCs w:val="24"/>
        </w:rPr>
        <w:t xml:space="preserve"> карты») по снижению комплаенс-рисков Администрации;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подготовка для подписания Главой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и утверждения</w:t>
      </w:r>
      <w:r w:rsidRPr="0065012A">
        <w:rPr>
          <w:sz w:val="24"/>
          <w:szCs w:val="24"/>
        </w:rPr>
        <w:br/>
        <w:t>Коллегиальным органом проекта доклада об антимонопольном комплаенсе;</w:t>
      </w:r>
    </w:p>
    <w:p w:rsidR="00887974" w:rsidRPr="0065012A" w:rsidRDefault="00887974" w:rsidP="00A6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ознакомление всех работников Администрации и лиц, вновь поступающих на</w:t>
      </w:r>
      <w:r w:rsidRPr="0065012A">
        <w:rPr>
          <w:sz w:val="24"/>
          <w:szCs w:val="24"/>
        </w:rPr>
        <w:br/>
        <w:t xml:space="preserve">муниципальную службу (работу) в </w:t>
      </w:r>
      <w:r>
        <w:rPr>
          <w:sz w:val="24"/>
          <w:szCs w:val="24"/>
        </w:rPr>
        <w:t>А</w:t>
      </w:r>
      <w:r w:rsidRPr="0065012A">
        <w:rPr>
          <w:sz w:val="24"/>
          <w:szCs w:val="24"/>
        </w:rPr>
        <w:t>дминистрацию с Положением;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координация взаимодействия с Коллегиальным органом, а также функции по</w:t>
      </w:r>
      <w:r w:rsidRPr="0065012A">
        <w:rPr>
          <w:sz w:val="24"/>
          <w:szCs w:val="24"/>
        </w:rPr>
        <w:br/>
        <w:t>обеспечению работы Коллегиального органа.</w:t>
      </w:r>
    </w:p>
    <w:p w:rsidR="00887974" w:rsidRDefault="00887974" w:rsidP="003059DE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5012A">
        <w:rPr>
          <w:sz w:val="24"/>
          <w:szCs w:val="24"/>
        </w:rPr>
        <w:t>Функции коллегиального органа, осуществляющего оценку эффективности</w:t>
      </w:r>
      <w:r w:rsidRPr="0065012A">
        <w:rPr>
          <w:sz w:val="24"/>
          <w:szCs w:val="24"/>
        </w:rPr>
        <w:br/>
        <w:t>организации и функционирования антимонопольного комплаенса (далее - Коллегиальный</w:t>
      </w:r>
      <w:r w:rsidRPr="0065012A">
        <w:rPr>
          <w:sz w:val="24"/>
          <w:szCs w:val="24"/>
        </w:rPr>
        <w:br/>
        <w:t xml:space="preserve">орган), возлагаются на </w:t>
      </w:r>
      <w:r w:rsidRPr="00DF0002">
        <w:rPr>
          <w:sz w:val="24"/>
          <w:szCs w:val="24"/>
        </w:rPr>
        <w:t>Общественный совет Администрации</w:t>
      </w:r>
      <w:r>
        <w:rPr>
          <w:sz w:val="24"/>
          <w:szCs w:val="24"/>
        </w:rPr>
        <w:t>, созданный распоряжением Администрацией Белозерского района.</w:t>
      </w:r>
      <w:bookmarkStart w:id="3" w:name="_GoBack"/>
      <w:bookmarkEnd w:id="3"/>
      <w:r w:rsidRPr="00ED6330">
        <w:rPr>
          <w:b/>
          <w:color w:val="FF0000"/>
          <w:sz w:val="24"/>
          <w:szCs w:val="24"/>
        </w:rPr>
        <w:t xml:space="preserve"> 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5012A">
        <w:rPr>
          <w:sz w:val="24"/>
          <w:szCs w:val="24"/>
        </w:rPr>
        <w:t>К функциям Коллегиального органа относятся:</w:t>
      </w:r>
    </w:p>
    <w:p w:rsidR="00887974" w:rsidRPr="0065012A" w:rsidRDefault="00887974" w:rsidP="006501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65012A">
        <w:rPr>
          <w:sz w:val="24"/>
          <w:szCs w:val="24"/>
        </w:rPr>
        <w:t>рассмотрение и оценка плана мероприятий («дорожной карты») по снижению</w:t>
      </w:r>
      <w:r w:rsidRPr="0065012A">
        <w:rPr>
          <w:sz w:val="24"/>
          <w:szCs w:val="24"/>
        </w:rPr>
        <w:br/>
        <w:t>комплаенс-рисков Администрации в части, касающейся функционирования антимонопольного комплаенса;</w:t>
      </w:r>
    </w:p>
    <w:p w:rsidR="00887974" w:rsidRDefault="00887974" w:rsidP="006501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65012A">
        <w:rPr>
          <w:sz w:val="24"/>
          <w:szCs w:val="24"/>
        </w:rPr>
        <w:t>рассмотрение и утверждение доклада об антимонопольном комплаенсе.</w:t>
      </w:r>
    </w:p>
    <w:p w:rsidR="00887974" w:rsidRPr="0065012A" w:rsidRDefault="00887974" w:rsidP="0065012A">
      <w:pPr>
        <w:jc w:val="both"/>
        <w:rPr>
          <w:sz w:val="24"/>
          <w:szCs w:val="24"/>
        </w:rPr>
      </w:pPr>
    </w:p>
    <w:p w:rsidR="00887974" w:rsidRPr="00A64332" w:rsidRDefault="00887974" w:rsidP="00A64332">
      <w:pPr>
        <w:jc w:val="center"/>
        <w:rPr>
          <w:b/>
          <w:sz w:val="24"/>
          <w:szCs w:val="24"/>
        </w:rPr>
      </w:pPr>
      <w:bookmarkStart w:id="4" w:name="bookmark4"/>
      <w:r w:rsidRPr="00A64332">
        <w:rPr>
          <w:b/>
          <w:sz w:val="24"/>
          <w:szCs w:val="24"/>
        </w:rPr>
        <w:t>Раздел III. Выявление и оценка рисков нарушения Администрацией</w:t>
      </w:r>
      <w:r w:rsidRPr="00A64332">
        <w:rPr>
          <w:b/>
          <w:sz w:val="24"/>
          <w:szCs w:val="24"/>
        </w:rPr>
        <w:br/>
        <w:t>антимонопольного законодательства (комплаенс-рисков)</w:t>
      </w:r>
      <w:bookmarkEnd w:id="4"/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65012A">
        <w:rPr>
          <w:sz w:val="24"/>
          <w:szCs w:val="24"/>
        </w:rPr>
        <w:t xml:space="preserve"> Выявление и оценка комплаенс-рисков Администрации осуществляется</w:t>
      </w:r>
      <w:r w:rsidRPr="0065012A">
        <w:rPr>
          <w:sz w:val="24"/>
          <w:szCs w:val="24"/>
        </w:rPr>
        <w:br/>
        <w:t>уполномоченным подразделением.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65012A">
        <w:rPr>
          <w:sz w:val="24"/>
          <w:szCs w:val="24"/>
        </w:rPr>
        <w:t>В целях выявления комплаенс-рисков уполномоченным подразделением в срок не позднее 1 февраля года, следующего за отчетным, проводятся: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анализ выявленных нарушений антимонопольного законодательства в</w:t>
      </w:r>
      <w:r w:rsidRPr="0065012A">
        <w:rPr>
          <w:sz w:val="24"/>
          <w:szCs w:val="24"/>
        </w:rPr>
        <w:br/>
        <w:t>деятельности Администрации за 3 года предыдущих году составления отчета (наличие</w:t>
      </w:r>
      <w:r w:rsidRPr="0065012A">
        <w:rPr>
          <w:sz w:val="24"/>
          <w:szCs w:val="24"/>
        </w:rPr>
        <w:br/>
        <w:t>предостережений, предупреждений, штрафов, жалоб, возбужденных дел);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анализ нормативных правовых актов Администрации, реализация которых</w:t>
      </w:r>
      <w:r w:rsidRPr="0065012A">
        <w:rPr>
          <w:sz w:val="24"/>
          <w:szCs w:val="24"/>
        </w:rPr>
        <w:br/>
        <w:t>связана с соблюдением требований антимонопольного законодательства (далее —</w:t>
      </w:r>
      <w:r w:rsidRPr="0065012A">
        <w:rPr>
          <w:sz w:val="24"/>
          <w:szCs w:val="24"/>
        </w:rPr>
        <w:br/>
        <w:t>нормативные правовые акты);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анализ проектов нормативных правовых актов Администрации;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мониторинг и анализ практики применения Администрацией антимонопольного законодательства (в части соответствующих обзоров и обобщений ФАС России);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систематическая оценка эффективности разработанных и реализуемых</w:t>
      </w:r>
      <w:r w:rsidRPr="0065012A">
        <w:rPr>
          <w:sz w:val="24"/>
          <w:szCs w:val="24"/>
        </w:rPr>
        <w:br/>
        <w:t>мероприятий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65012A">
        <w:rPr>
          <w:sz w:val="24"/>
          <w:szCs w:val="24"/>
        </w:rPr>
        <w:t xml:space="preserve">Проведение мероприятий, предусмотренных пунктом </w:t>
      </w:r>
      <w:r>
        <w:rPr>
          <w:sz w:val="24"/>
          <w:szCs w:val="24"/>
        </w:rPr>
        <w:t>13</w:t>
      </w:r>
      <w:r w:rsidRPr="0065012A">
        <w:rPr>
          <w:sz w:val="24"/>
          <w:szCs w:val="24"/>
        </w:rPr>
        <w:t xml:space="preserve"> Положения,</w:t>
      </w:r>
      <w:r w:rsidRPr="0065012A">
        <w:rPr>
          <w:sz w:val="24"/>
          <w:szCs w:val="24"/>
        </w:rPr>
        <w:br/>
        <w:t>осуществляется уполномоченным подразделением на основании сведений</w:t>
      </w:r>
      <w:r w:rsidRPr="0065012A">
        <w:rPr>
          <w:sz w:val="24"/>
          <w:szCs w:val="24"/>
        </w:rPr>
        <w:br/>
        <w:t>предоставленных структурными подразделениями Администрации.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65012A">
        <w:rPr>
          <w:sz w:val="24"/>
          <w:szCs w:val="24"/>
        </w:rPr>
        <w:t>При проведении (не реже одного раза в год) уполномоченным подразделением анализа выявленных нарушений антимонопольного законодательства следующие мероприятия: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сбор в структурных подразделениях Администрации сведений о наличии</w:t>
      </w:r>
      <w:r w:rsidRPr="0065012A">
        <w:rPr>
          <w:sz w:val="24"/>
          <w:szCs w:val="24"/>
        </w:rPr>
        <w:br/>
        <w:t>нарушений антимонопольного законодательства;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составление перечня нарушений антимонопольного законодательства в</w:t>
      </w:r>
      <w:r w:rsidRPr="0065012A">
        <w:rPr>
          <w:sz w:val="24"/>
          <w:szCs w:val="24"/>
        </w:rPr>
        <w:br/>
        <w:t>Администрации, который содержит классифицированные по направлениям</w:t>
      </w:r>
      <w:r w:rsidRPr="0065012A">
        <w:rPr>
          <w:sz w:val="24"/>
          <w:szCs w:val="24"/>
        </w:rPr>
        <w:br/>
        <w:t>деятельности Администрации сведения о выявленных нарушениях антимонопольного</w:t>
      </w:r>
      <w:r w:rsidRPr="0065012A">
        <w:rPr>
          <w:sz w:val="24"/>
          <w:szCs w:val="24"/>
        </w:rPr>
        <w:br/>
        <w:t>законодательства (отдельно по каждому нарушению) и информацию о нарушении (с</w:t>
      </w:r>
      <w:r w:rsidRPr="0065012A">
        <w:rPr>
          <w:sz w:val="24"/>
          <w:szCs w:val="24"/>
        </w:rPr>
        <w:br/>
        <w:t>указанием нарушенной нормы антимонопольного законодательства, краткого</w:t>
      </w:r>
      <w:r w:rsidRPr="0065012A">
        <w:rPr>
          <w:sz w:val="24"/>
          <w:szCs w:val="24"/>
        </w:rPr>
        <w:br/>
        <w:t>изложения сути нарушения, последствий нарушения антимонопольного</w:t>
      </w:r>
      <w:r w:rsidRPr="0065012A">
        <w:rPr>
          <w:sz w:val="24"/>
          <w:szCs w:val="24"/>
        </w:rPr>
        <w:br/>
        <w:t>законодательства и результата рассмотрения нарушения), сведения о мерах по</w:t>
      </w:r>
      <w:r w:rsidRPr="0065012A">
        <w:rPr>
          <w:sz w:val="24"/>
          <w:szCs w:val="24"/>
        </w:rPr>
        <w:br/>
        <w:t>устранению нарушения, сведения о мерах, направленных на недопущение повторения</w:t>
      </w:r>
      <w:r w:rsidRPr="0065012A">
        <w:rPr>
          <w:sz w:val="24"/>
          <w:szCs w:val="24"/>
        </w:rPr>
        <w:br/>
        <w:t>нарушения.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65012A">
        <w:rPr>
          <w:sz w:val="24"/>
          <w:szCs w:val="24"/>
        </w:rPr>
        <w:t>При проведении уполномоченным подразделением анализа нормативных,</w:t>
      </w:r>
      <w:r w:rsidRPr="0065012A">
        <w:rPr>
          <w:sz w:val="24"/>
          <w:szCs w:val="24"/>
        </w:rPr>
        <w:br/>
        <w:t>правовых актов Администрации реализуются следующие мероприятия: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разработка исчерпывающего перечня нормативных правовых актов</w:t>
      </w:r>
      <w:r w:rsidRPr="0065012A">
        <w:rPr>
          <w:sz w:val="24"/>
          <w:szCs w:val="24"/>
        </w:rPr>
        <w:br/>
        <w:t>Администрации (далее - перечень актов) с приложением к перечню актов текстов таких,</w:t>
      </w:r>
      <w:r w:rsidRPr="0065012A">
        <w:rPr>
          <w:sz w:val="24"/>
          <w:szCs w:val="24"/>
        </w:rPr>
        <w:br/>
        <w:t>актов, за исключением актов, содержащих сведения, относящиеся к охраняемой законом</w:t>
      </w:r>
      <w:r w:rsidRPr="0065012A">
        <w:rPr>
          <w:sz w:val="24"/>
          <w:szCs w:val="24"/>
        </w:rPr>
        <w:br/>
        <w:t>тайне, который размещаются на официальном сайте Администрации в информационно-</w:t>
      </w:r>
      <w:r w:rsidRPr="0065012A">
        <w:rPr>
          <w:sz w:val="24"/>
          <w:szCs w:val="24"/>
        </w:rPr>
        <w:br/>
        <w:t>телекоммуникационной сети «Интернет» (в срок не позднее мая отчетного года);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размещение на официальном сайте Администрации в информационно-</w:t>
      </w:r>
      <w:r w:rsidRPr="0065012A">
        <w:rPr>
          <w:sz w:val="24"/>
          <w:szCs w:val="24"/>
        </w:rPr>
        <w:br/>
        <w:t>телекоммуникационной сети «Интернет» уведомления о начале сбора замечаний и</w:t>
      </w:r>
      <w:r w:rsidRPr="0065012A">
        <w:rPr>
          <w:sz w:val="24"/>
          <w:szCs w:val="24"/>
        </w:rPr>
        <w:br/>
        <w:t>предложений организаций и граждан по перечню актов (в срок не позднее мая отчетного</w:t>
      </w:r>
      <w:r w:rsidRPr="0065012A">
        <w:rPr>
          <w:sz w:val="24"/>
          <w:szCs w:val="24"/>
        </w:rPr>
        <w:br/>
        <w:t>года);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сбор и анализ представленных замечаний и предложений организаций и</w:t>
      </w:r>
      <w:r w:rsidRPr="0065012A">
        <w:rPr>
          <w:sz w:val="24"/>
          <w:szCs w:val="24"/>
        </w:rPr>
        <w:br/>
        <w:t>граждан по перечню актов (в период с мая по август отчетного года);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представление Главе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сводного доклада с обоснованием</w:t>
      </w:r>
      <w:r w:rsidRPr="0065012A">
        <w:rPr>
          <w:sz w:val="24"/>
          <w:szCs w:val="24"/>
        </w:rPr>
        <w:br/>
        <w:t>целесообразности, (нецелесообразности) внесения изменений в нормативные правовые</w:t>
      </w:r>
      <w:r w:rsidRPr="0065012A">
        <w:rPr>
          <w:sz w:val="24"/>
          <w:szCs w:val="24"/>
        </w:rPr>
        <w:br/>
        <w:t>акты Администрации (в срок не позднее сентября отчетного года).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65012A">
        <w:rPr>
          <w:sz w:val="24"/>
          <w:szCs w:val="24"/>
        </w:rPr>
        <w:t>При проведении анализа проектов нормативных правовых актов</w:t>
      </w:r>
      <w:r w:rsidRPr="0065012A">
        <w:rPr>
          <w:sz w:val="24"/>
          <w:szCs w:val="24"/>
        </w:rPr>
        <w:br/>
        <w:t>уполномоченным подразделением реализуются мероприятии (в течение отчетного года):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размещение на официальном сайте Администрации в информационно-</w:t>
      </w:r>
      <w:r w:rsidRPr="0065012A">
        <w:rPr>
          <w:sz w:val="24"/>
          <w:szCs w:val="24"/>
        </w:rPr>
        <w:br/>
        <w:t>телекоммуникационной сети «Интернет» проекта нормативного правового акта с</w:t>
      </w:r>
      <w:r w:rsidRPr="0065012A">
        <w:rPr>
          <w:sz w:val="24"/>
          <w:szCs w:val="24"/>
        </w:rPr>
        <w:br/>
        <w:t>необходимым обоснованием реализации предлагаемых решений, в том числе их влияния</w:t>
      </w:r>
      <w:r w:rsidRPr="0065012A">
        <w:rPr>
          <w:sz w:val="24"/>
          <w:szCs w:val="24"/>
        </w:rPr>
        <w:br/>
        <w:t>на конкуренцию;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сбор и оценка поступивших замечаний и предложений организаций и граждан</w:t>
      </w:r>
      <w:r w:rsidRPr="0065012A">
        <w:rPr>
          <w:sz w:val="24"/>
          <w:szCs w:val="24"/>
        </w:rPr>
        <w:br/>
        <w:t>по проекту нормативного правового акта.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65012A">
        <w:rPr>
          <w:sz w:val="24"/>
          <w:szCs w:val="24"/>
        </w:rPr>
        <w:t>При проведении мониторинга и анализа практики применения</w:t>
      </w:r>
      <w:r w:rsidRPr="0065012A">
        <w:rPr>
          <w:sz w:val="24"/>
          <w:szCs w:val="24"/>
        </w:rPr>
        <w:br/>
        <w:t>антимонопольного законодательства осуществляется: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на постоянной основе сбор сведений о правоприменительной практике в</w:t>
      </w:r>
      <w:r w:rsidRPr="0065012A">
        <w:rPr>
          <w:sz w:val="24"/>
          <w:szCs w:val="24"/>
        </w:rPr>
        <w:br/>
        <w:t>Администрации;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подготовка по итогам сбора информации, предусмотренной подпунктом 1</w:t>
      </w:r>
      <w:r w:rsidRPr="0065012A">
        <w:rPr>
          <w:sz w:val="24"/>
          <w:szCs w:val="24"/>
        </w:rPr>
        <w:br/>
        <w:t>настоящего пункта, аналитической справки об изменениях и основных аспектах</w:t>
      </w:r>
      <w:r w:rsidRPr="0065012A">
        <w:rPr>
          <w:sz w:val="24"/>
          <w:szCs w:val="24"/>
        </w:rPr>
        <w:br/>
        <w:t>правоприменительной практики в Администрации;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проведение (не реже одного раза в год) рабочих совещаний с приглашением</w:t>
      </w:r>
      <w:r w:rsidRPr="0065012A">
        <w:rPr>
          <w:sz w:val="24"/>
          <w:szCs w:val="24"/>
        </w:rPr>
        <w:br/>
        <w:t>представителей антимонопольного органа по обсуждению результатов правоприменительной практики в Администрации.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65012A">
        <w:rPr>
          <w:sz w:val="24"/>
          <w:szCs w:val="24"/>
        </w:rPr>
        <w:t xml:space="preserve"> При выявлении рисков нарушения антимонопольного законодательства</w:t>
      </w:r>
      <w:r w:rsidRPr="0065012A">
        <w:rPr>
          <w:sz w:val="24"/>
          <w:szCs w:val="24"/>
        </w:rPr>
        <w:br/>
        <w:t>проводится оценка таких рисков с учетом следующих показателей: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отрицательное влияние на отношение институтов гражданского общества к</w:t>
      </w:r>
      <w:r w:rsidRPr="0065012A">
        <w:rPr>
          <w:sz w:val="24"/>
          <w:szCs w:val="24"/>
        </w:rPr>
        <w:br/>
        <w:t>деятельности Администрации по развитию конкуренции;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выдача предупреждения о прекращении действий (бездействия), которые</w:t>
      </w:r>
      <w:r w:rsidRPr="0065012A">
        <w:rPr>
          <w:sz w:val="24"/>
          <w:szCs w:val="24"/>
        </w:rPr>
        <w:br/>
        <w:t>содержат признаки нарушения антимонопольного законодательства;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возбуждение дела о нарушении антимонопольного законодательства;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привлечение к административной ответственности в виде наложения штрафов</w:t>
      </w:r>
      <w:r w:rsidRPr="0065012A">
        <w:rPr>
          <w:sz w:val="24"/>
          <w:szCs w:val="24"/>
        </w:rPr>
        <w:br/>
        <w:t>на должностных лиц или в виде их дисквалификации.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65012A">
        <w:rPr>
          <w:sz w:val="24"/>
          <w:szCs w:val="24"/>
        </w:rPr>
        <w:t xml:space="preserve"> Выявляемые риски нарушения антимонопольного законодательства</w:t>
      </w:r>
      <w:r w:rsidRPr="0065012A">
        <w:rPr>
          <w:sz w:val="24"/>
          <w:szCs w:val="24"/>
        </w:rPr>
        <w:br/>
        <w:t>распределяются по уровням согласно приложению к Положению.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65012A">
        <w:rPr>
          <w:sz w:val="24"/>
          <w:szCs w:val="24"/>
        </w:rPr>
        <w:t>На основе проведенной оценки рисков нарушения антимонопольного</w:t>
      </w:r>
      <w:r w:rsidRPr="0065012A">
        <w:rPr>
          <w:sz w:val="24"/>
          <w:szCs w:val="24"/>
        </w:rPr>
        <w:br/>
        <w:t>законодательства уполномоченным подразделением составляется описание рисков, в</w:t>
      </w:r>
      <w:r w:rsidRPr="0065012A">
        <w:rPr>
          <w:sz w:val="24"/>
          <w:szCs w:val="24"/>
        </w:rPr>
        <w:br/>
        <w:t>которое также включается оценка причин и условий возникновения рисков.</w:t>
      </w:r>
    </w:p>
    <w:p w:rsidR="00887974" w:rsidRDefault="00887974" w:rsidP="0065012A">
      <w:pPr>
        <w:jc w:val="both"/>
        <w:rPr>
          <w:sz w:val="24"/>
          <w:szCs w:val="24"/>
        </w:rPr>
      </w:pPr>
      <w:r w:rsidRPr="0065012A">
        <w:rPr>
          <w:sz w:val="24"/>
          <w:szCs w:val="24"/>
        </w:rPr>
        <w:t>Информация о проведении выявления и оценки рисков нарушения</w:t>
      </w:r>
      <w:r w:rsidRPr="0065012A">
        <w:rPr>
          <w:sz w:val="24"/>
          <w:szCs w:val="24"/>
        </w:rPr>
        <w:br/>
        <w:t>антимонопольного законодательства включается в доклад об антимонопольном комплаенсе.</w:t>
      </w:r>
    </w:p>
    <w:p w:rsidR="00887974" w:rsidRDefault="00887974" w:rsidP="0065012A">
      <w:pPr>
        <w:jc w:val="both"/>
        <w:rPr>
          <w:sz w:val="24"/>
          <w:szCs w:val="24"/>
        </w:rPr>
      </w:pPr>
    </w:p>
    <w:p w:rsidR="00887974" w:rsidRPr="0065012A" w:rsidRDefault="00887974" w:rsidP="0065012A">
      <w:pPr>
        <w:jc w:val="both"/>
        <w:rPr>
          <w:sz w:val="24"/>
          <w:szCs w:val="24"/>
        </w:rPr>
      </w:pPr>
    </w:p>
    <w:p w:rsidR="00887974" w:rsidRPr="00A64332" w:rsidRDefault="00887974" w:rsidP="00A64332">
      <w:pPr>
        <w:jc w:val="center"/>
        <w:rPr>
          <w:b/>
          <w:sz w:val="24"/>
          <w:szCs w:val="24"/>
        </w:rPr>
      </w:pPr>
      <w:bookmarkStart w:id="5" w:name="bookmark5"/>
      <w:r w:rsidRPr="00A64332">
        <w:rPr>
          <w:b/>
          <w:sz w:val="24"/>
          <w:szCs w:val="24"/>
        </w:rPr>
        <w:t>Раздел IV. План мероприятий («дорожная карта»)</w:t>
      </w:r>
      <w:r w:rsidRPr="00A64332">
        <w:rPr>
          <w:b/>
          <w:sz w:val="24"/>
          <w:szCs w:val="24"/>
        </w:rPr>
        <w:br/>
        <w:t>по снижению комплаенс-рисков Администрации</w:t>
      </w:r>
      <w:bookmarkEnd w:id="5"/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65012A">
        <w:rPr>
          <w:sz w:val="24"/>
          <w:szCs w:val="24"/>
        </w:rPr>
        <w:t>В целях снижения комплаенс-рисков уполномоченным подразделением, на</w:t>
      </w:r>
      <w:r w:rsidRPr="0065012A">
        <w:rPr>
          <w:sz w:val="24"/>
          <w:szCs w:val="24"/>
        </w:rPr>
        <w:br/>
        <w:t>основании предложений руководителей структурных подразделений Администрации, ежегодно разрабатывается план мероприятий («дорожная карта»)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 Администрации.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65012A">
        <w:rPr>
          <w:sz w:val="24"/>
          <w:szCs w:val="24"/>
        </w:rPr>
        <w:t>План мероприятий («дорожная карта»)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</w:t>
      </w:r>
      <w:r w:rsidRPr="0065012A">
        <w:rPr>
          <w:sz w:val="24"/>
          <w:szCs w:val="24"/>
        </w:rPr>
        <w:br/>
        <w:t>Администрации содержит: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описание конкретных действий (мероприятий), направленных минимизацию и устранение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рисков;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ответственное лицо (должностное лицо, структурное подразделение);</w:t>
      </w:r>
      <w:r w:rsidRPr="0065012A">
        <w:rPr>
          <w:sz w:val="24"/>
          <w:szCs w:val="24"/>
        </w:rPr>
        <w:br/>
        <w:t xml:space="preserve">            </w:t>
      </w: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 xml:space="preserve">  срок исполнения мероприятия.</w:t>
      </w:r>
    </w:p>
    <w:p w:rsidR="00887974" w:rsidRPr="0065012A" w:rsidRDefault="00887974" w:rsidP="00305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65012A">
        <w:rPr>
          <w:sz w:val="24"/>
          <w:szCs w:val="24"/>
        </w:rPr>
        <w:t>План мероприятий («дорожная карта») по 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</w:t>
      </w:r>
      <w:r w:rsidRPr="0065012A">
        <w:rPr>
          <w:sz w:val="24"/>
          <w:szCs w:val="24"/>
        </w:rPr>
        <w:br/>
        <w:t>Администрации рассматривается в части, касающейся функционирования</w:t>
      </w:r>
      <w:r w:rsidRPr="0065012A">
        <w:rPr>
          <w:sz w:val="24"/>
          <w:szCs w:val="24"/>
        </w:rPr>
        <w:br/>
        <w:t xml:space="preserve">антимонопольного комплаенса коллегиальным органом и утверждается Главой </w:t>
      </w:r>
      <w:r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в срок не позднее 31 декабря года, предшествующему году, на который,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планируются мероприятия.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65012A">
        <w:rPr>
          <w:sz w:val="24"/>
          <w:szCs w:val="24"/>
        </w:rPr>
        <w:t>Уполномоченное подразделение на постоянной основе осуществляет</w:t>
      </w:r>
      <w:r w:rsidRPr="0065012A">
        <w:rPr>
          <w:sz w:val="24"/>
          <w:szCs w:val="24"/>
        </w:rPr>
        <w:br/>
        <w:t>мониторинг исполнения мероприятий плана мероприятий («дорожной карты») по</w:t>
      </w:r>
      <w:r w:rsidRPr="0065012A">
        <w:rPr>
          <w:sz w:val="24"/>
          <w:szCs w:val="24"/>
        </w:rPr>
        <w:br/>
        <w:t>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 Администрации.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65012A">
        <w:rPr>
          <w:sz w:val="24"/>
          <w:szCs w:val="24"/>
        </w:rPr>
        <w:t>Информация об исполнении плана мероприятий («дорожной карты») по</w:t>
      </w:r>
      <w:r w:rsidRPr="0065012A">
        <w:rPr>
          <w:sz w:val="24"/>
          <w:szCs w:val="24"/>
        </w:rPr>
        <w:br/>
        <w:t>снижению комплаенс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5012A">
        <w:rPr>
          <w:sz w:val="24"/>
          <w:szCs w:val="24"/>
        </w:rPr>
        <w:t>рисков департамента подлежит включению в доклад об</w:t>
      </w:r>
      <w:r w:rsidRPr="0065012A">
        <w:rPr>
          <w:sz w:val="24"/>
          <w:szCs w:val="24"/>
        </w:rPr>
        <w:br/>
        <w:t>антимонопольном комплаенсе.</w:t>
      </w:r>
    </w:p>
    <w:p w:rsidR="00887974" w:rsidRDefault="00887974" w:rsidP="00A64332">
      <w:pPr>
        <w:jc w:val="center"/>
        <w:rPr>
          <w:b/>
          <w:sz w:val="24"/>
          <w:szCs w:val="24"/>
        </w:rPr>
      </w:pPr>
      <w:bookmarkStart w:id="6" w:name="bookmark6"/>
    </w:p>
    <w:p w:rsidR="00887974" w:rsidRPr="00A64332" w:rsidRDefault="00887974" w:rsidP="00A64332">
      <w:pPr>
        <w:jc w:val="center"/>
        <w:rPr>
          <w:b/>
          <w:sz w:val="24"/>
          <w:szCs w:val="24"/>
        </w:rPr>
      </w:pPr>
      <w:r w:rsidRPr="00A64332">
        <w:rPr>
          <w:b/>
          <w:sz w:val="24"/>
          <w:szCs w:val="24"/>
        </w:rPr>
        <w:t>Раздел V. Оценка эффективности функционирования антимонопольного</w:t>
      </w:r>
      <w:bookmarkEnd w:id="6"/>
    </w:p>
    <w:p w:rsidR="00887974" w:rsidRPr="00A64332" w:rsidRDefault="00887974" w:rsidP="00A64332">
      <w:pPr>
        <w:jc w:val="center"/>
        <w:rPr>
          <w:b/>
          <w:sz w:val="24"/>
          <w:szCs w:val="24"/>
        </w:rPr>
      </w:pPr>
      <w:bookmarkStart w:id="7" w:name="bookmark7"/>
      <w:r w:rsidRPr="00A64332">
        <w:rPr>
          <w:b/>
          <w:sz w:val="24"/>
          <w:szCs w:val="24"/>
        </w:rPr>
        <w:t>комплаенса</w:t>
      </w:r>
      <w:bookmarkEnd w:id="7"/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65012A">
        <w:rPr>
          <w:sz w:val="24"/>
          <w:szCs w:val="24"/>
        </w:rPr>
        <w:t>В целях оценки эффективности функционирования антимонопольного</w:t>
      </w:r>
      <w:r w:rsidRPr="0065012A">
        <w:rPr>
          <w:sz w:val="24"/>
          <w:szCs w:val="24"/>
        </w:rPr>
        <w:br/>
        <w:t>комплаенса устанавливаются ключевые показатели эффективности функционирования</w:t>
      </w:r>
      <w:r w:rsidRPr="0065012A">
        <w:rPr>
          <w:sz w:val="24"/>
          <w:szCs w:val="24"/>
        </w:rPr>
        <w:br/>
        <w:t>антимонопольного комплаенса в Администрации, рассчитанные по методике,</w:t>
      </w:r>
      <w:r w:rsidRPr="0065012A">
        <w:rPr>
          <w:sz w:val="24"/>
          <w:szCs w:val="24"/>
        </w:rPr>
        <w:br/>
        <w:t>разработанной федеральным антимонопольным органом.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65012A">
        <w:rPr>
          <w:sz w:val="24"/>
          <w:szCs w:val="24"/>
        </w:rPr>
        <w:t>Оценка достижения ключевых показателей эффективности</w:t>
      </w:r>
      <w:r w:rsidRPr="0065012A">
        <w:rPr>
          <w:sz w:val="24"/>
          <w:szCs w:val="24"/>
        </w:rPr>
        <w:br/>
        <w:t>антимонопольного комплаенса в Администрации проводится уполномоченным</w:t>
      </w:r>
      <w:r w:rsidRPr="0065012A">
        <w:rPr>
          <w:sz w:val="24"/>
          <w:szCs w:val="24"/>
        </w:rPr>
        <w:br/>
        <w:t>подразделением не реже одного раза в год.</w:t>
      </w:r>
    </w:p>
    <w:p w:rsidR="00887974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65012A">
        <w:rPr>
          <w:sz w:val="24"/>
          <w:szCs w:val="24"/>
        </w:rPr>
        <w:t xml:space="preserve"> Информация о достижении ключевых показателей эффективности</w:t>
      </w:r>
      <w:r w:rsidRPr="0065012A">
        <w:rPr>
          <w:sz w:val="24"/>
          <w:szCs w:val="24"/>
        </w:rPr>
        <w:br/>
        <w:t>функционирования антимонопольного комплаенса в Администрации включается в</w:t>
      </w:r>
      <w:r w:rsidRPr="0065012A">
        <w:rPr>
          <w:sz w:val="24"/>
          <w:szCs w:val="24"/>
        </w:rPr>
        <w:br/>
        <w:t>доклад об антимонопольном комплаенсе.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</w:p>
    <w:p w:rsidR="00887974" w:rsidRPr="00A64332" w:rsidRDefault="00887974" w:rsidP="00A64332">
      <w:pPr>
        <w:jc w:val="center"/>
        <w:rPr>
          <w:b/>
          <w:sz w:val="24"/>
          <w:szCs w:val="24"/>
        </w:rPr>
      </w:pPr>
      <w:bookmarkStart w:id="8" w:name="bookmark8"/>
      <w:r w:rsidRPr="00A64332">
        <w:rPr>
          <w:b/>
          <w:sz w:val="24"/>
          <w:szCs w:val="24"/>
        </w:rPr>
        <w:t>Раздел VI. Доклад об антимонопольном комплаенсе</w:t>
      </w:r>
      <w:bookmarkEnd w:id="8"/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Pr="0065012A">
        <w:rPr>
          <w:sz w:val="24"/>
          <w:szCs w:val="24"/>
        </w:rPr>
        <w:t xml:space="preserve"> На основании мероприятий проведенных в соответствии с пунктом </w:t>
      </w:r>
      <w:r>
        <w:rPr>
          <w:sz w:val="24"/>
          <w:szCs w:val="24"/>
        </w:rPr>
        <w:t>13</w:t>
      </w:r>
      <w:r w:rsidRPr="0065012A">
        <w:rPr>
          <w:sz w:val="24"/>
          <w:szCs w:val="24"/>
        </w:rPr>
        <w:br/>
        <w:t>Положения и проведенной оценки рисков нарушения антимонопольного</w:t>
      </w:r>
      <w:r w:rsidRPr="0065012A">
        <w:rPr>
          <w:sz w:val="24"/>
          <w:szCs w:val="24"/>
        </w:rPr>
        <w:br/>
        <w:t>законодательства уполномоченное подразделение готовит проект доклада об</w:t>
      </w:r>
      <w:r w:rsidRPr="0065012A">
        <w:rPr>
          <w:sz w:val="24"/>
          <w:szCs w:val="24"/>
        </w:rPr>
        <w:br/>
        <w:t>антимонопольном комплаенсе.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65012A">
        <w:rPr>
          <w:sz w:val="24"/>
          <w:szCs w:val="24"/>
        </w:rPr>
        <w:t>Доклад об антимонопольном комплаенсе содержит информацию: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 результатах проведенной оценки рисков нарушения Администрацией</w:t>
      </w:r>
      <w:r w:rsidRPr="0065012A">
        <w:rPr>
          <w:sz w:val="24"/>
          <w:szCs w:val="24"/>
        </w:rPr>
        <w:br/>
        <w:t>антимонопольного законодательства;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012A">
        <w:rPr>
          <w:sz w:val="24"/>
          <w:szCs w:val="24"/>
        </w:rPr>
        <w:t>о достижении ключевых показателей эффективности антимонопольного</w:t>
      </w:r>
      <w:r w:rsidRPr="0065012A">
        <w:rPr>
          <w:sz w:val="24"/>
          <w:szCs w:val="24"/>
        </w:rPr>
        <w:br/>
        <w:t>комплаенса.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65012A">
        <w:rPr>
          <w:sz w:val="24"/>
          <w:szCs w:val="24"/>
        </w:rPr>
        <w:t>Проект доклада об антимонопольном комплаенсе пред</w:t>
      </w:r>
      <w:r>
        <w:rPr>
          <w:sz w:val="24"/>
          <w:szCs w:val="24"/>
        </w:rPr>
        <w:t>о</w:t>
      </w:r>
      <w:r w:rsidRPr="0065012A">
        <w:rPr>
          <w:sz w:val="24"/>
          <w:szCs w:val="24"/>
        </w:rPr>
        <w:t>ставляется на подпись</w:t>
      </w:r>
      <w:r w:rsidRPr="0065012A">
        <w:rPr>
          <w:sz w:val="24"/>
          <w:szCs w:val="24"/>
        </w:rPr>
        <w:br/>
        <w:t xml:space="preserve">Главе </w:t>
      </w:r>
      <w:r w:rsidRPr="00E50D54"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не позднее 1 февраля года, следующего за отчетным.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65012A">
        <w:rPr>
          <w:sz w:val="24"/>
          <w:szCs w:val="24"/>
        </w:rPr>
        <w:t>Уполномоченное подразделение обеспечивает пред</w:t>
      </w:r>
      <w:r>
        <w:rPr>
          <w:sz w:val="24"/>
          <w:szCs w:val="24"/>
        </w:rPr>
        <w:t>о</w:t>
      </w:r>
      <w:r w:rsidRPr="0065012A">
        <w:rPr>
          <w:sz w:val="24"/>
          <w:szCs w:val="24"/>
        </w:rPr>
        <w:t>ставление подписанного</w:t>
      </w:r>
      <w:r w:rsidRPr="0065012A">
        <w:rPr>
          <w:sz w:val="24"/>
          <w:szCs w:val="24"/>
        </w:rPr>
        <w:br/>
        <w:t>Глав</w:t>
      </w:r>
      <w:r>
        <w:rPr>
          <w:sz w:val="24"/>
          <w:szCs w:val="24"/>
        </w:rPr>
        <w:t>ой</w:t>
      </w:r>
      <w:r w:rsidRPr="0065012A">
        <w:rPr>
          <w:sz w:val="24"/>
          <w:szCs w:val="24"/>
        </w:rPr>
        <w:t xml:space="preserve"> </w:t>
      </w:r>
      <w:r w:rsidRPr="00E50D54">
        <w:rPr>
          <w:sz w:val="24"/>
          <w:szCs w:val="24"/>
        </w:rPr>
        <w:t>Белозерского района</w:t>
      </w:r>
      <w:r w:rsidRPr="0065012A">
        <w:rPr>
          <w:sz w:val="24"/>
          <w:szCs w:val="24"/>
        </w:rPr>
        <w:t xml:space="preserve"> доклада об антимонопольном комплаенсе на ближайшее</w:t>
      </w:r>
      <w:r w:rsidRPr="0065012A">
        <w:rPr>
          <w:sz w:val="24"/>
          <w:szCs w:val="24"/>
        </w:rPr>
        <w:br/>
        <w:t>заседание коллегиального органа для утверждения.</w:t>
      </w:r>
    </w:p>
    <w:p w:rsidR="00887974" w:rsidRPr="0065012A" w:rsidRDefault="00887974" w:rsidP="00E50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65012A">
        <w:rPr>
          <w:sz w:val="24"/>
          <w:szCs w:val="24"/>
        </w:rPr>
        <w:t>Утвержденный коллегиальным органом доклад об антимонопольном</w:t>
      </w:r>
      <w:r w:rsidRPr="0065012A">
        <w:rPr>
          <w:sz w:val="24"/>
          <w:szCs w:val="24"/>
        </w:rPr>
        <w:br/>
        <w:t>комплаенсе подлежит размещению на официальном сайте Администрации в</w:t>
      </w:r>
      <w:r w:rsidRPr="0065012A">
        <w:rPr>
          <w:sz w:val="24"/>
          <w:szCs w:val="24"/>
        </w:rPr>
        <w:br/>
        <w:t>информационно-телекоммуникационной сети «Интернет» в течение 10 рабочих дней с</w:t>
      </w:r>
      <w:r w:rsidRPr="0065012A">
        <w:rPr>
          <w:sz w:val="24"/>
          <w:szCs w:val="24"/>
        </w:rPr>
        <w:br/>
        <w:t>момента его утверждения.</w:t>
      </w:r>
    </w:p>
    <w:p w:rsidR="00887974" w:rsidRPr="003F2DDF" w:rsidRDefault="00887974" w:rsidP="003F2DDF">
      <w:pPr>
        <w:pStyle w:val="1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Белозерского района,</w:t>
      </w: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                                                                                           Н.П. Лифинцев</w:t>
      </w: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87974" w:rsidRPr="00E50D54" w:rsidTr="009C0AC4">
        <w:tc>
          <w:tcPr>
            <w:tcW w:w="4785" w:type="dxa"/>
          </w:tcPr>
          <w:p w:rsidR="00887974" w:rsidRPr="009C0AC4" w:rsidRDefault="00887974" w:rsidP="009C0AC4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87974" w:rsidRPr="009C0AC4" w:rsidRDefault="00887974" w:rsidP="009C0AC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4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4">
              <w:rPr>
                <w:rFonts w:ascii="Times New Roman" w:hAnsi="Times New Roman" w:cs="Times New Roman"/>
                <w:sz w:val="20"/>
                <w:szCs w:val="20"/>
              </w:rPr>
              <w:t>к Положению об организации в Администрации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</w:tr>
    </w:tbl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887974" w:rsidRDefault="00887974" w:rsidP="003F2DDF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</w:rPr>
      </w:pPr>
      <w:bookmarkStart w:id="9" w:name="bookmark9"/>
      <w:r w:rsidRPr="00E50D54">
        <w:rPr>
          <w:rFonts w:ascii="Times New Roman" w:hAnsi="Times New Roman" w:cs="Times New Roman"/>
          <w:b/>
        </w:rPr>
        <w:t>УРОВНИ РИСКОВ</w:t>
      </w:r>
      <w:r w:rsidRPr="00E50D54">
        <w:rPr>
          <w:rFonts w:ascii="Times New Roman" w:hAnsi="Times New Roman" w:cs="Times New Roman"/>
          <w:b/>
        </w:rPr>
        <w:br/>
        <w:t>нарушения антимонопольного законодательства</w:t>
      </w:r>
      <w:bookmarkEnd w:id="9"/>
    </w:p>
    <w:p w:rsidR="00887974" w:rsidRPr="00E50D54" w:rsidRDefault="00887974" w:rsidP="003F2DDF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038"/>
        <w:gridCol w:w="6331"/>
      </w:tblGrid>
      <w:tr w:rsidR="00887974" w:rsidRPr="003F2DDF" w:rsidTr="002279B4">
        <w:trPr>
          <w:trHeight w:val="50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Описание риска</w:t>
            </w:r>
          </w:p>
        </w:tc>
      </w:tr>
      <w:tr w:rsidR="00887974" w:rsidRPr="003F2DDF" w:rsidTr="002279B4">
        <w:trPr>
          <w:trHeight w:val="1877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Отрицательное влияние на отношение институтов</w:t>
            </w:r>
            <w:r w:rsidRPr="003F2DDF">
              <w:rPr>
                <w:rFonts w:ascii="Times New Roman" w:hAnsi="Times New Roman" w:cs="Times New Roman"/>
              </w:rPr>
              <w:br/>
              <w:t>гражданского общества к деятельности Администрации</w:t>
            </w:r>
            <w:r w:rsidRPr="003F2DDF">
              <w:rPr>
                <w:rFonts w:ascii="Times New Roman" w:hAnsi="Times New Roman" w:cs="Times New Roman"/>
              </w:rPr>
              <w:br/>
              <w:t>по развитию конкуренции, вероятность выдачи</w:t>
            </w:r>
            <w:r w:rsidRPr="003F2DDF">
              <w:rPr>
                <w:rFonts w:ascii="Times New Roman" w:hAnsi="Times New Roman" w:cs="Times New Roman"/>
              </w:rPr>
              <w:br/>
              <w:t>предупреждения, возбуждения дела о нарушении</w:t>
            </w:r>
            <w:r w:rsidRPr="003F2DDF">
              <w:rPr>
                <w:rFonts w:ascii="Times New Roman" w:hAnsi="Times New Roman" w:cs="Times New Roman"/>
              </w:rPr>
              <w:br/>
              <w:t>антимонопольного законодательства, наложения</w:t>
            </w:r>
            <w:r w:rsidRPr="003F2DDF">
              <w:rPr>
                <w:rFonts w:ascii="Times New Roman" w:hAnsi="Times New Roman" w:cs="Times New Roman"/>
              </w:rPr>
              <w:br/>
              <w:t>штрафа отсутствует</w:t>
            </w:r>
          </w:p>
        </w:tc>
      </w:tr>
      <w:tr w:rsidR="00887974" w:rsidRPr="003F2DDF" w:rsidTr="002279B4">
        <w:trPr>
          <w:trHeight w:val="49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Незначительный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Вероятность выдачи Администрации предупреждения</w:t>
            </w:r>
          </w:p>
        </w:tc>
      </w:tr>
      <w:tr w:rsidR="00887974" w:rsidRPr="003F2DDF" w:rsidTr="002279B4">
        <w:trPr>
          <w:trHeight w:val="103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Существенный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Вероятность выдачи Администрации предупреждения и</w:t>
            </w:r>
            <w:r w:rsidRPr="003F2DDF">
              <w:rPr>
                <w:rFonts w:ascii="Times New Roman" w:hAnsi="Times New Roman" w:cs="Times New Roman"/>
              </w:rPr>
              <w:br/>
              <w:t>возбуждения в отношении него дела о нарушении</w:t>
            </w:r>
            <w:r w:rsidRPr="003F2DDF">
              <w:rPr>
                <w:rFonts w:ascii="Times New Roman" w:hAnsi="Times New Roman" w:cs="Times New Roman"/>
              </w:rPr>
              <w:br/>
              <w:t>антимонопольного законодательства</w:t>
            </w:r>
          </w:p>
        </w:tc>
      </w:tr>
      <w:tr w:rsidR="00887974" w:rsidRPr="003F2DDF" w:rsidTr="002279B4">
        <w:trPr>
          <w:trHeight w:val="161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74" w:rsidRPr="003F2DDF" w:rsidRDefault="00887974" w:rsidP="003F2DDF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3F2DDF">
              <w:rPr>
                <w:rFonts w:ascii="Times New Roman" w:hAnsi="Times New Roman" w:cs="Times New Roman"/>
              </w:rPr>
              <w:t>Вероятность выдачи Администрации  предупреждения,</w:t>
            </w:r>
            <w:r w:rsidRPr="003F2DDF">
              <w:rPr>
                <w:rFonts w:ascii="Times New Roman" w:hAnsi="Times New Roman" w:cs="Times New Roman"/>
              </w:rPr>
              <w:br/>
              <w:t>возбуждения в отношении него дела о нарушении</w:t>
            </w:r>
            <w:r w:rsidRPr="003F2DDF">
              <w:rPr>
                <w:rFonts w:ascii="Times New Roman" w:hAnsi="Times New Roman" w:cs="Times New Roman"/>
              </w:rPr>
              <w:br/>
              <w:t>антимонопольного законодательства и привлечения</w:t>
            </w:r>
            <w:r w:rsidRPr="003F2DDF">
              <w:rPr>
                <w:rFonts w:ascii="Times New Roman" w:hAnsi="Times New Roman" w:cs="Times New Roman"/>
              </w:rPr>
              <w:br/>
              <w:t>ее к административной ответственности (штраф,</w:t>
            </w:r>
            <w:r w:rsidRPr="003F2DDF">
              <w:rPr>
                <w:rFonts w:ascii="Times New Roman" w:hAnsi="Times New Roman" w:cs="Times New Roman"/>
              </w:rPr>
              <w:br/>
              <w:t>дисквалификация)</w:t>
            </w:r>
          </w:p>
        </w:tc>
      </w:tr>
    </w:tbl>
    <w:p w:rsidR="00887974" w:rsidRPr="003F2DDF" w:rsidRDefault="00887974" w:rsidP="003F2DDF">
      <w:pPr>
        <w:pStyle w:val="1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</w:rPr>
      </w:pPr>
    </w:p>
    <w:p w:rsidR="00887974" w:rsidRPr="003F2DDF" w:rsidRDefault="00887974" w:rsidP="003F2DDF">
      <w:pPr>
        <w:pStyle w:val="1"/>
        <w:shd w:val="clear" w:color="auto" w:fill="auto"/>
        <w:tabs>
          <w:tab w:val="left" w:pos="1360"/>
        </w:tabs>
        <w:spacing w:before="0" w:line="240" w:lineRule="auto"/>
        <w:rPr>
          <w:rFonts w:ascii="Times New Roman" w:hAnsi="Times New Roman" w:cs="Times New Roman"/>
        </w:rPr>
      </w:pPr>
    </w:p>
    <w:sectPr w:rsidR="00887974" w:rsidRPr="003F2DDF" w:rsidSect="0052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74" w:rsidRDefault="00887974" w:rsidP="00254FB5">
      <w:r>
        <w:separator/>
      </w:r>
    </w:p>
  </w:endnote>
  <w:endnote w:type="continuationSeparator" w:id="0">
    <w:p w:rsidR="00887974" w:rsidRDefault="00887974" w:rsidP="0025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74" w:rsidRDefault="00887974" w:rsidP="00254FB5">
      <w:r>
        <w:separator/>
      </w:r>
    </w:p>
  </w:footnote>
  <w:footnote w:type="continuationSeparator" w:id="0">
    <w:p w:rsidR="00887974" w:rsidRDefault="00887974" w:rsidP="00254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422"/>
    <w:multiLevelType w:val="hybridMultilevel"/>
    <w:tmpl w:val="35B00D10"/>
    <w:lvl w:ilvl="0" w:tplc="6A827CAC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1">
    <w:nsid w:val="10F81E76"/>
    <w:multiLevelType w:val="multilevel"/>
    <w:tmpl w:val="8920FB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1C07A58"/>
    <w:multiLevelType w:val="multilevel"/>
    <w:tmpl w:val="98E8A5E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333378C9"/>
    <w:multiLevelType w:val="hybridMultilevel"/>
    <w:tmpl w:val="C484A226"/>
    <w:lvl w:ilvl="0" w:tplc="D8E8D9D8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ED0B4D"/>
    <w:multiLevelType w:val="multilevel"/>
    <w:tmpl w:val="DFB00B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cs="Times New Roman" w:hint="default"/>
      </w:rPr>
    </w:lvl>
  </w:abstractNum>
  <w:abstractNum w:abstractNumId="5">
    <w:nsid w:val="3ABC0AE0"/>
    <w:multiLevelType w:val="multilevel"/>
    <w:tmpl w:val="B9A6C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417D20D8"/>
    <w:multiLevelType w:val="multilevel"/>
    <w:tmpl w:val="DDC8D7F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391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45521978"/>
    <w:multiLevelType w:val="multilevel"/>
    <w:tmpl w:val="AF72278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8">
    <w:nsid w:val="464C1257"/>
    <w:multiLevelType w:val="hybridMultilevel"/>
    <w:tmpl w:val="8298901C"/>
    <w:lvl w:ilvl="0" w:tplc="A4DC3B90">
      <w:start w:val="2"/>
      <w:numFmt w:val="decimal"/>
      <w:lvlText w:val="%1."/>
      <w:lvlJc w:val="left"/>
      <w:pPr>
        <w:ind w:left="60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56" w:hanging="180"/>
      </w:pPr>
      <w:rPr>
        <w:rFonts w:cs="Times New Roman"/>
      </w:rPr>
    </w:lvl>
  </w:abstractNum>
  <w:abstractNum w:abstractNumId="9">
    <w:nsid w:val="48175624"/>
    <w:multiLevelType w:val="multilevel"/>
    <w:tmpl w:val="D07A81B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A257B5F"/>
    <w:multiLevelType w:val="hybridMultilevel"/>
    <w:tmpl w:val="A1466740"/>
    <w:lvl w:ilvl="0" w:tplc="CD188C80">
      <w:start w:val="1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1594D03"/>
    <w:multiLevelType w:val="hybridMultilevel"/>
    <w:tmpl w:val="C7D0227A"/>
    <w:lvl w:ilvl="0" w:tplc="A600FBE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79045C4"/>
    <w:multiLevelType w:val="hybridMultilevel"/>
    <w:tmpl w:val="A89E5AFC"/>
    <w:lvl w:ilvl="0" w:tplc="7E529A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16F0F4C"/>
    <w:multiLevelType w:val="multilevel"/>
    <w:tmpl w:val="36BEA55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5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4FE03F7"/>
    <w:multiLevelType w:val="hybridMultilevel"/>
    <w:tmpl w:val="5B8A35BE"/>
    <w:lvl w:ilvl="0" w:tplc="0898323A">
      <w:start w:val="2"/>
      <w:numFmt w:val="decimal"/>
      <w:lvlText w:val="%1)"/>
      <w:lvlJc w:val="left"/>
      <w:pPr>
        <w:ind w:left="11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C39"/>
    <w:rsid w:val="000E2E54"/>
    <w:rsid w:val="001210CA"/>
    <w:rsid w:val="001813BF"/>
    <w:rsid w:val="001F02B2"/>
    <w:rsid w:val="002034A1"/>
    <w:rsid w:val="00226AD8"/>
    <w:rsid w:val="002279B4"/>
    <w:rsid w:val="002372A2"/>
    <w:rsid w:val="00254FB5"/>
    <w:rsid w:val="003059DE"/>
    <w:rsid w:val="0031371C"/>
    <w:rsid w:val="00353FA7"/>
    <w:rsid w:val="0038088D"/>
    <w:rsid w:val="003B59A6"/>
    <w:rsid w:val="003F0689"/>
    <w:rsid w:val="003F2DDF"/>
    <w:rsid w:val="00401991"/>
    <w:rsid w:val="0042678A"/>
    <w:rsid w:val="004311CE"/>
    <w:rsid w:val="004C5B06"/>
    <w:rsid w:val="00523D14"/>
    <w:rsid w:val="005365A6"/>
    <w:rsid w:val="00545CFF"/>
    <w:rsid w:val="00571D0A"/>
    <w:rsid w:val="005F4A04"/>
    <w:rsid w:val="00607A4C"/>
    <w:rsid w:val="006379A7"/>
    <w:rsid w:val="0065012A"/>
    <w:rsid w:val="00687C39"/>
    <w:rsid w:val="006D49E0"/>
    <w:rsid w:val="006D50ED"/>
    <w:rsid w:val="007411B3"/>
    <w:rsid w:val="007B35A6"/>
    <w:rsid w:val="007F7E60"/>
    <w:rsid w:val="00855238"/>
    <w:rsid w:val="00880CBB"/>
    <w:rsid w:val="00887974"/>
    <w:rsid w:val="00915907"/>
    <w:rsid w:val="00985836"/>
    <w:rsid w:val="009C0AC4"/>
    <w:rsid w:val="009D59F1"/>
    <w:rsid w:val="00A51648"/>
    <w:rsid w:val="00A56DB2"/>
    <w:rsid w:val="00A64332"/>
    <w:rsid w:val="00AA346A"/>
    <w:rsid w:val="00B17AC2"/>
    <w:rsid w:val="00C6319C"/>
    <w:rsid w:val="00C67812"/>
    <w:rsid w:val="00CA4109"/>
    <w:rsid w:val="00CE24EE"/>
    <w:rsid w:val="00DF0002"/>
    <w:rsid w:val="00E07A7B"/>
    <w:rsid w:val="00E3002D"/>
    <w:rsid w:val="00E33814"/>
    <w:rsid w:val="00E50D54"/>
    <w:rsid w:val="00E737F0"/>
    <w:rsid w:val="00ED6330"/>
    <w:rsid w:val="00FD5985"/>
    <w:rsid w:val="00F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7C39"/>
    <w:pPr>
      <w:ind w:left="720"/>
      <w:contextualSpacing/>
    </w:pPr>
  </w:style>
  <w:style w:type="character" w:customStyle="1" w:styleId="2">
    <w:name w:val="Заголовок №2_"/>
    <w:basedOn w:val="DefaultParagraphFont"/>
    <w:link w:val="20"/>
    <w:uiPriority w:val="99"/>
    <w:locked/>
    <w:rsid w:val="00687C39"/>
    <w:rPr>
      <w:rFonts w:ascii="Arial" w:eastAsia="Times New Roman" w:hAnsi="Arial" w:cs="Arial"/>
      <w:sz w:val="24"/>
      <w:szCs w:val="24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687C39"/>
    <w:pPr>
      <w:widowControl/>
      <w:shd w:val="clear" w:color="auto" w:fill="FFFFFF"/>
      <w:autoSpaceDE/>
      <w:autoSpaceDN/>
      <w:adjustRightInd/>
      <w:spacing w:before="960" w:after="480" w:line="274" w:lineRule="exact"/>
      <w:ind w:hanging="72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87C39"/>
    <w:rPr>
      <w:rFonts w:ascii="Arial" w:eastAsia="Times New Roman" w:hAnsi="Arial" w:cs="Arial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87C39"/>
    <w:pPr>
      <w:widowControl/>
      <w:shd w:val="clear" w:color="auto" w:fill="FFFFFF"/>
      <w:autoSpaceDE/>
      <w:autoSpaceDN/>
      <w:adjustRightInd/>
      <w:spacing w:before="480" w:line="274" w:lineRule="exact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4F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4FB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54F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F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67812"/>
    <w:rPr>
      <w:rFonts w:ascii="Arial" w:eastAsia="Times New Roman" w:hAnsi="Arial" w:cs="Arial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C67812"/>
    <w:pPr>
      <w:widowControl/>
      <w:shd w:val="clear" w:color="auto" w:fill="FFFFFF"/>
      <w:autoSpaceDE/>
      <w:autoSpaceDN/>
      <w:adjustRightInd/>
      <w:spacing w:before="240" w:after="300" w:line="240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12pt">
    <w:name w:val="Основной текст (2) + 12 pt"/>
    <w:basedOn w:val="DefaultParagraphFont"/>
    <w:uiPriority w:val="99"/>
    <w:rsid w:val="007F7E60"/>
    <w:rPr>
      <w:rFonts w:ascii="Times New Roman" w:hAnsi="Times New Roman" w:cs="Times New Roman"/>
      <w:spacing w:val="0"/>
      <w:sz w:val="24"/>
      <w:szCs w:val="24"/>
    </w:rPr>
  </w:style>
  <w:style w:type="table" w:styleId="TableGrid">
    <w:name w:val="Table Grid"/>
    <w:basedOn w:val="TableNormal"/>
    <w:uiPriority w:val="99"/>
    <w:rsid w:val="003F2D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0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0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2721</Words>
  <Characters>15514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ПК</dc:creator>
  <cp:keywords/>
  <dc:description/>
  <cp:lastModifiedBy>Arm---</cp:lastModifiedBy>
  <cp:revision>2</cp:revision>
  <cp:lastPrinted>2019-03-14T04:58:00Z</cp:lastPrinted>
  <dcterms:created xsi:type="dcterms:W3CDTF">2019-03-18T03:59:00Z</dcterms:created>
  <dcterms:modified xsi:type="dcterms:W3CDTF">2019-03-18T03:59:00Z</dcterms:modified>
</cp:coreProperties>
</file>