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C" w:rsidRDefault="0060576C" w:rsidP="0060576C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ПРОЕКТ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</w:p>
    <w:p w:rsidR="009E2A72" w:rsidRDefault="00293ADC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от «</w:t>
      </w:r>
      <w:r w:rsidR="0060576C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___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 xml:space="preserve">» </w:t>
      </w:r>
      <w:r w:rsidR="0060576C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_________</w:t>
      </w:r>
      <w:r w:rsidR="009E2A72">
        <w:rPr>
          <w:rFonts w:ascii="PT Astra Sans" w:eastAsia="Times New Roman" w:hAnsi="PT Astra Sans" w:cs="Times New Roman"/>
          <w:bCs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2020 года №</w:t>
      </w:r>
      <w:r w:rsidR="0060576C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_____</w:t>
      </w:r>
      <w:r w:rsidR="009E2A72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 xml:space="preserve"> </w:t>
      </w:r>
    </w:p>
    <w:p w:rsidR="009E2A72" w:rsidRDefault="009E2A72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3"/>
          <w:sz w:val="20"/>
          <w:szCs w:val="20"/>
          <w:lang w:eastAsia="ru-RU"/>
        </w:rPr>
        <w:t>с. Белозерское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>О внесении дополнения в постановление Администрации Белозерского района</w:t>
      </w: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 xml:space="preserve">от 5 ноября 2019 года № 644 «Об утверждении Административного регламента </w:t>
      </w:r>
      <w:r>
        <w:rPr>
          <w:rFonts w:ascii="PT Astra Sans" w:eastAsia="Arial" w:hAnsi="PT Astra Sans" w:cs="Arial"/>
          <w:b/>
          <w:bCs/>
          <w:color w:val="000000"/>
          <w:kern w:val="2"/>
          <w:sz w:val="24"/>
          <w:szCs w:val="24"/>
          <w:lang w:eastAsia="ar-SA"/>
        </w:rPr>
        <w:t>предоставления Администрацией Белозерского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9E2A72" w:rsidRDefault="009E2A72" w:rsidP="009E2A7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D24D8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целях получения сведений об инвалидности и сведений из индивидуальной программы реабилитации и абилитации инвалида в Федеральной государственной информационной системе «Федеральный реестр инвалидов», Администрация Белозерского района</w:t>
      </w:r>
    </w:p>
    <w:p w:rsidR="009E2A7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ПОСТАНОВЛЯЕТ:</w:t>
      </w:r>
    </w:p>
    <w:p w:rsidR="009E2A72" w:rsidRPr="009E2A72" w:rsidRDefault="009E2A72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hAnsi="PT Astra Sans"/>
          <w:sz w:val="24"/>
          <w:szCs w:val="24"/>
        </w:rPr>
        <w:t xml:space="preserve">1. Внести 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дополнени</w:t>
      </w:r>
      <w:r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е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в постановление Администрации Белозерского района</w:t>
      </w:r>
    </w:p>
    <w:p w:rsidR="009E2A72" w:rsidRDefault="009E2A72" w:rsidP="00284831">
      <w:pPr>
        <w:widowControl w:val="0"/>
        <w:suppressAutoHyphens/>
        <w:spacing w:after="0" w:line="240" w:lineRule="auto"/>
        <w:jc w:val="both"/>
        <w:textAlignment w:val="baseline"/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</w:pP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от 5 ноября 2019 года № 644 «Об утверждении Административного регламента </w:t>
      </w:r>
      <w:r w:rsidRPr="009E2A72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предоставления Администрацией Белозерского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следующего</w:t>
      </w:r>
      <w:proofErr w:type="gramEnd"/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содержания:</w:t>
      </w:r>
    </w:p>
    <w:p w:rsidR="00284831" w:rsidRDefault="00284831" w:rsidP="0028483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- пункт 21 приложения к данному постановлению Администрации Белозерского района дополнить абзацем следующего содержания: «</w:t>
      </w:r>
      <w:r w:rsidRPr="00284831">
        <w:rPr>
          <w:rFonts w:ascii="PT Astra Sans" w:eastAsia="Times New Roman" w:hAnsi="PT Astra Sans" w:cs="Times New Roman"/>
          <w:sz w:val="24"/>
          <w:szCs w:val="24"/>
          <w:lang w:eastAsia="ru-RU"/>
        </w:rPr>
        <w:t>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</w:t>
      </w:r>
      <w:proofErr w:type="gramStart"/>
      <w:r w:rsidR="00D64DF9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  <w:proofErr w:type="gramEnd"/>
    </w:p>
    <w:p w:rsidR="00284831" w:rsidRDefault="00284831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Настоящее постановление разместить на официальном сайте Администрации Белозерского района Курганской области.</w:t>
      </w:r>
    </w:p>
    <w:p w:rsidR="00284831" w:rsidRPr="00284831" w:rsidRDefault="00284831" w:rsidP="0028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3. </w:t>
      </w:r>
      <w:proofErr w:type="gramStart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экономической политики.</w:t>
      </w: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bookmarkStart w:id="0" w:name="_GoBack"/>
      <w:bookmarkEnd w:id="0"/>
    </w:p>
    <w:p w:rsid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Временно </w:t>
      </w:r>
      <w:proofErr w:type="gramStart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исполняющий</w:t>
      </w:r>
      <w:proofErr w:type="gramEnd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 обязанности</w:t>
      </w:r>
    </w:p>
    <w:p w:rsidR="009E2A72" w:rsidRP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Главы Белозерского района                                                                          А.В. Завьялов</w:t>
      </w:r>
    </w:p>
    <w:sectPr w:rsidR="009E2A72" w:rsidRPr="00284831" w:rsidSect="009E2A7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-BoldMT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CC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4"/>
    <w:rsid w:val="00016F82"/>
    <w:rsid w:val="000861B5"/>
    <w:rsid w:val="00284831"/>
    <w:rsid w:val="00293ADC"/>
    <w:rsid w:val="002A4C84"/>
    <w:rsid w:val="0060576C"/>
    <w:rsid w:val="0064603A"/>
    <w:rsid w:val="009E2A72"/>
    <w:rsid w:val="00D24D82"/>
    <w:rsid w:val="00D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4</cp:revision>
  <cp:lastPrinted>2020-09-30T11:05:00Z</cp:lastPrinted>
  <dcterms:created xsi:type="dcterms:W3CDTF">2020-10-14T04:00:00Z</dcterms:created>
  <dcterms:modified xsi:type="dcterms:W3CDTF">2020-10-14T04:02:00Z</dcterms:modified>
</cp:coreProperties>
</file>