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2B" w:rsidRPr="00BC2841" w:rsidRDefault="00C52E2B" w:rsidP="004567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</w:t>
      </w:r>
      <w:r w:rsidRPr="00BC2841">
        <w:rPr>
          <w:rFonts w:ascii="Times New Roman" w:hAnsi="Times New Roman"/>
          <w:b/>
          <w:sz w:val="36"/>
          <w:szCs w:val="36"/>
        </w:rPr>
        <w:t xml:space="preserve"> Белозерского района</w:t>
      </w:r>
    </w:p>
    <w:p w:rsidR="00C52E2B" w:rsidRPr="00BC2841" w:rsidRDefault="00C52E2B" w:rsidP="004567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C2841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C52E2B" w:rsidRPr="00BC2841" w:rsidRDefault="00C52E2B" w:rsidP="004567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2E2B" w:rsidRPr="00BC2841" w:rsidRDefault="00C52E2B" w:rsidP="004567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BC2841"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C52E2B" w:rsidRPr="00BC2841" w:rsidRDefault="00C52E2B" w:rsidP="00456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E2B" w:rsidRPr="00922DDD" w:rsidRDefault="00C52E2B" w:rsidP="00456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E2B" w:rsidRPr="00922DDD" w:rsidRDefault="00C52E2B" w:rsidP="004567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«15» июня</w:t>
      </w:r>
      <w:r w:rsidRPr="00922DD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 года № 90</w:t>
      </w:r>
      <w:r w:rsidRPr="00922DDD">
        <w:rPr>
          <w:rFonts w:ascii="Times New Roman" w:hAnsi="Times New Roman"/>
          <w:sz w:val="24"/>
          <w:szCs w:val="24"/>
        </w:rPr>
        <w:t>-р</w:t>
      </w:r>
    </w:p>
    <w:p w:rsidR="00C52E2B" w:rsidRPr="00922DDD" w:rsidRDefault="00C52E2B" w:rsidP="00456778">
      <w:pPr>
        <w:spacing w:after="0" w:line="240" w:lineRule="auto"/>
        <w:rPr>
          <w:sz w:val="20"/>
          <w:szCs w:val="20"/>
        </w:rPr>
      </w:pPr>
      <w:r w:rsidRPr="00922DDD">
        <w:rPr>
          <w:rFonts w:ascii="Times New Roman" w:hAnsi="Times New Roman"/>
          <w:sz w:val="20"/>
          <w:szCs w:val="20"/>
        </w:rPr>
        <w:t xml:space="preserve">                      с. Белозерское</w:t>
      </w:r>
    </w:p>
    <w:p w:rsidR="00C52E2B" w:rsidRPr="00922DDD" w:rsidRDefault="00C52E2B" w:rsidP="00A07F63">
      <w:pPr>
        <w:spacing w:after="0" w:line="240" w:lineRule="auto"/>
        <w:ind w:firstLine="709"/>
        <w:rPr>
          <w:sz w:val="24"/>
          <w:szCs w:val="24"/>
        </w:rPr>
      </w:pPr>
    </w:p>
    <w:p w:rsidR="00C52E2B" w:rsidRPr="00922DDD" w:rsidRDefault="00C52E2B" w:rsidP="00A07F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DD">
        <w:rPr>
          <w:rFonts w:ascii="Times New Roman" w:hAnsi="Times New Roman"/>
          <w:b/>
          <w:sz w:val="24"/>
          <w:szCs w:val="24"/>
        </w:rPr>
        <w:t>О внесении изменений и дополнений в распоряжение Главы Белозерского района от 10 февраля 2014 года № 14-р «Об организации и осуществлении регистрации (учета) избирателей, участников референдума на территории муниципального образования Белозерского района»</w:t>
      </w:r>
    </w:p>
    <w:p w:rsidR="00C52E2B" w:rsidRPr="00922DDD" w:rsidRDefault="00C52E2B" w:rsidP="00A07F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>В соответствие с решением Избирательной комиссии Курганской области от 30 мая 2017 года № 7/98-6  «О внесении изменений в решение Избирательной комиссии Курганской области от 10 марта 2011 года № 101/967-4 «Об обеспечении функционирования Государственной системы регистрации (учета) избирателей, участников референдума на территории Курганской области»: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 xml:space="preserve">1. Дополнить распоряжение Главы Белозерского района от 10 февраля 2014 года № 14-р «Об организации и осуществлении регистрации (учета) избирателей, участников референдума на территории муниципального образования Белозерского района» приложением 12, согласно приложению 1 к настоящему распоряжению. 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>2. Приложение 6 вышеуказанного распоряжения изложить в новой редакции согласно приложению 2 к настоящему распоряжению.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>3. Внести в распоряжение Главы Белозерского района следующие изменения: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 xml:space="preserve">- </w:t>
      </w:r>
      <w:r w:rsidRPr="00922DDD">
        <w:rPr>
          <w:rFonts w:ascii="Times New Roman" w:hAnsi="Times New Roman"/>
          <w:bCs/>
          <w:sz w:val="24"/>
          <w:szCs w:val="24"/>
        </w:rPr>
        <w:t xml:space="preserve">в пункте 2 </w:t>
      </w:r>
      <w:r w:rsidRPr="00922DDD">
        <w:rPr>
          <w:rFonts w:ascii="Times New Roman" w:hAnsi="Times New Roman"/>
          <w:sz w:val="24"/>
          <w:szCs w:val="24"/>
        </w:rPr>
        <w:t>слова</w:t>
      </w:r>
      <w:r w:rsidRPr="00922D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2DDD">
        <w:rPr>
          <w:rFonts w:ascii="Times New Roman" w:hAnsi="Times New Roman"/>
          <w:sz w:val="24"/>
          <w:szCs w:val="24"/>
        </w:rPr>
        <w:t>«Не позднее 25 числа каждого месяца обобщать сведения» заменить словами «Не позднее 25 числа каждого месяца, а за 10 и менее дней до дня голосования – ежедневно обобщать сведения»;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 xml:space="preserve">- </w:t>
      </w:r>
      <w:r w:rsidRPr="00922DDD">
        <w:rPr>
          <w:rFonts w:ascii="Times New Roman" w:hAnsi="Times New Roman"/>
          <w:bCs/>
          <w:sz w:val="24"/>
          <w:szCs w:val="24"/>
        </w:rPr>
        <w:t>в п</w:t>
      </w:r>
      <w:r w:rsidRPr="00922DDD">
        <w:rPr>
          <w:rFonts w:ascii="Times New Roman" w:hAnsi="Times New Roman"/>
          <w:sz w:val="24"/>
          <w:szCs w:val="24"/>
        </w:rPr>
        <w:t>ункт</w:t>
      </w:r>
      <w:r w:rsidRPr="00922DDD">
        <w:rPr>
          <w:rFonts w:ascii="Times New Roman" w:hAnsi="Times New Roman"/>
          <w:bCs/>
          <w:sz w:val="24"/>
          <w:szCs w:val="24"/>
        </w:rPr>
        <w:t xml:space="preserve">е 3 </w:t>
      </w:r>
      <w:r w:rsidRPr="00922DDD">
        <w:rPr>
          <w:rFonts w:ascii="Times New Roman" w:hAnsi="Times New Roman"/>
          <w:sz w:val="24"/>
          <w:szCs w:val="24"/>
        </w:rPr>
        <w:t>слова</w:t>
      </w:r>
      <w:r w:rsidRPr="00922DDD">
        <w:rPr>
          <w:rFonts w:ascii="Times New Roman" w:hAnsi="Times New Roman"/>
          <w:bCs/>
          <w:sz w:val="24"/>
          <w:szCs w:val="24"/>
        </w:rPr>
        <w:t xml:space="preserve"> «</w:t>
      </w:r>
      <w:r w:rsidRPr="00922DDD">
        <w:rPr>
          <w:rFonts w:ascii="Times New Roman" w:hAnsi="Times New Roman"/>
          <w:sz w:val="24"/>
          <w:szCs w:val="24"/>
        </w:rPr>
        <w:t>Приложению 1»</w:t>
      </w:r>
      <w:r w:rsidRPr="00922DDD">
        <w:rPr>
          <w:rFonts w:ascii="Times New Roman" w:hAnsi="Times New Roman"/>
          <w:bCs/>
          <w:sz w:val="24"/>
          <w:szCs w:val="24"/>
        </w:rPr>
        <w:t xml:space="preserve"> </w:t>
      </w:r>
      <w:r w:rsidRPr="00922DDD">
        <w:rPr>
          <w:rFonts w:ascii="Times New Roman" w:hAnsi="Times New Roman"/>
          <w:sz w:val="24"/>
          <w:szCs w:val="24"/>
        </w:rPr>
        <w:t>заменить словами</w:t>
      </w:r>
      <w:r w:rsidRPr="00922DD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2DDD">
        <w:rPr>
          <w:rFonts w:ascii="Times New Roman" w:hAnsi="Times New Roman"/>
          <w:bCs/>
          <w:sz w:val="24"/>
          <w:szCs w:val="24"/>
        </w:rPr>
        <w:t>«</w:t>
      </w:r>
      <w:r w:rsidRPr="00922DDD">
        <w:rPr>
          <w:rFonts w:ascii="Times New Roman" w:hAnsi="Times New Roman"/>
          <w:sz w:val="24"/>
          <w:szCs w:val="24"/>
        </w:rPr>
        <w:t>Приложениям 1, 12»;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 xml:space="preserve">- </w:t>
      </w:r>
      <w:r w:rsidRPr="00922DDD">
        <w:rPr>
          <w:rFonts w:ascii="Times New Roman" w:hAnsi="Times New Roman"/>
          <w:bCs/>
          <w:sz w:val="24"/>
          <w:szCs w:val="24"/>
        </w:rPr>
        <w:t>в подп</w:t>
      </w:r>
      <w:r w:rsidRPr="00922DDD">
        <w:rPr>
          <w:rFonts w:ascii="Times New Roman" w:hAnsi="Times New Roman"/>
          <w:sz w:val="24"/>
          <w:szCs w:val="24"/>
        </w:rPr>
        <w:t>ункт</w:t>
      </w:r>
      <w:r w:rsidRPr="00922DDD">
        <w:rPr>
          <w:rFonts w:ascii="Times New Roman" w:hAnsi="Times New Roman"/>
          <w:bCs/>
          <w:sz w:val="24"/>
          <w:szCs w:val="24"/>
        </w:rPr>
        <w:t xml:space="preserve">е 4.1 </w:t>
      </w:r>
      <w:r w:rsidRPr="00922DDD">
        <w:rPr>
          <w:rFonts w:ascii="Times New Roman" w:hAnsi="Times New Roman"/>
          <w:sz w:val="24"/>
          <w:szCs w:val="24"/>
        </w:rPr>
        <w:t>слова</w:t>
      </w:r>
      <w:r w:rsidRPr="00922DDD">
        <w:rPr>
          <w:rFonts w:ascii="Times New Roman" w:hAnsi="Times New Roman"/>
          <w:bCs/>
          <w:sz w:val="24"/>
          <w:szCs w:val="24"/>
        </w:rPr>
        <w:t xml:space="preserve"> «</w:t>
      </w:r>
      <w:r w:rsidRPr="00922DDD">
        <w:rPr>
          <w:rFonts w:ascii="Times New Roman" w:hAnsi="Times New Roman"/>
          <w:sz w:val="24"/>
          <w:szCs w:val="24"/>
        </w:rPr>
        <w:t>Приложению 2»</w:t>
      </w:r>
      <w:r w:rsidRPr="00922DDD">
        <w:rPr>
          <w:rFonts w:ascii="Times New Roman" w:hAnsi="Times New Roman"/>
          <w:bCs/>
          <w:sz w:val="24"/>
          <w:szCs w:val="24"/>
        </w:rPr>
        <w:t xml:space="preserve"> </w:t>
      </w:r>
      <w:r w:rsidRPr="00922DDD">
        <w:rPr>
          <w:rFonts w:ascii="Times New Roman" w:hAnsi="Times New Roman"/>
          <w:sz w:val="24"/>
          <w:szCs w:val="24"/>
        </w:rPr>
        <w:t>заменить словами</w:t>
      </w:r>
      <w:r w:rsidRPr="00922DD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2DDD">
        <w:rPr>
          <w:rFonts w:ascii="Times New Roman" w:hAnsi="Times New Roman"/>
          <w:bCs/>
          <w:sz w:val="24"/>
          <w:szCs w:val="24"/>
        </w:rPr>
        <w:t>«</w:t>
      </w:r>
      <w:r w:rsidRPr="00922DDD">
        <w:rPr>
          <w:rFonts w:ascii="Times New Roman" w:hAnsi="Times New Roman"/>
          <w:sz w:val="24"/>
          <w:szCs w:val="24"/>
        </w:rPr>
        <w:t>Приложениям 2, 12»;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 xml:space="preserve">- </w:t>
      </w:r>
      <w:r w:rsidRPr="00922DDD">
        <w:rPr>
          <w:rFonts w:ascii="Times New Roman" w:hAnsi="Times New Roman"/>
          <w:bCs/>
          <w:sz w:val="24"/>
          <w:szCs w:val="24"/>
        </w:rPr>
        <w:t>в подп</w:t>
      </w:r>
      <w:r w:rsidRPr="00922DDD">
        <w:rPr>
          <w:rFonts w:ascii="Times New Roman" w:hAnsi="Times New Roman"/>
          <w:sz w:val="24"/>
          <w:szCs w:val="24"/>
        </w:rPr>
        <w:t>ункт</w:t>
      </w:r>
      <w:r w:rsidRPr="00922DDD">
        <w:rPr>
          <w:rFonts w:ascii="Times New Roman" w:hAnsi="Times New Roman"/>
          <w:bCs/>
          <w:sz w:val="24"/>
          <w:szCs w:val="24"/>
        </w:rPr>
        <w:t xml:space="preserve">е 4.2 </w:t>
      </w:r>
      <w:r w:rsidRPr="00922DDD">
        <w:rPr>
          <w:rFonts w:ascii="Times New Roman" w:hAnsi="Times New Roman"/>
          <w:sz w:val="24"/>
          <w:szCs w:val="24"/>
        </w:rPr>
        <w:t>слова</w:t>
      </w:r>
      <w:r w:rsidRPr="00922DDD">
        <w:rPr>
          <w:rFonts w:ascii="Times New Roman" w:hAnsi="Times New Roman"/>
          <w:bCs/>
          <w:sz w:val="24"/>
          <w:szCs w:val="24"/>
        </w:rPr>
        <w:t xml:space="preserve"> «</w:t>
      </w:r>
      <w:r w:rsidRPr="00922DDD">
        <w:rPr>
          <w:rFonts w:ascii="Times New Roman" w:hAnsi="Times New Roman"/>
          <w:sz w:val="24"/>
          <w:szCs w:val="24"/>
        </w:rPr>
        <w:t>Приложениям 3,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22DDD">
        <w:rPr>
          <w:rFonts w:ascii="Times New Roman" w:hAnsi="Times New Roman"/>
          <w:sz w:val="24"/>
          <w:szCs w:val="24"/>
        </w:rPr>
        <w:t>4»</w:t>
      </w:r>
      <w:r w:rsidRPr="00922DDD">
        <w:rPr>
          <w:rFonts w:ascii="Times New Roman" w:hAnsi="Times New Roman"/>
          <w:bCs/>
          <w:sz w:val="24"/>
          <w:szCs w:val="24"/>
        </w:rPr>
        <w:t xml:space="preserve"> </w:t>
      </w:r>
      <w:r w:rsidRPr="00922DDD">
        <w:rPr>
          <w:rFonts w:ascii="Times New Roman" w:hAnsi="Times New Roman"/>
          <w:sz w:val="24"/>
          <w:szCs w:val="24"/>
        </w:rPr>
        <w:t>заменить словами</w:t>
      </w:r>
      <w:r w:rsidRPr="00922DD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2DDD">
        <w:rPr>
          <w:rFonts w:ascii="Times New Roman" w:hAnsi="Times New Roman"/>
          <w:bCs/>
          <w:sz w:val="24"/>
          <w:szCs w:val="24"/>
        </w:rPr>
        <w:t>«</w:t>
      </w:r>
      <w:r w:rsidRPr="00922DDD">
        <w:rPr>
          <w:rFonts w:ascii="Times New Roman" w:hAnsi="Times New Roman"/>
          <w:sz w:val="24"/>
          <w:szCs w:val="24"/>
        </w:rPr>
        <w:t>Приложениям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DDD">
        <w:rPr>
          <w:rFonts w:ascii="Times New Roman" w:hAnsi="Times New Roman"/>
          <w:sz w:val="24"/>
          <w:szCs w:val="24"/>
        </w:rPr>
        <w:t>4, 12»;</w:t>
      </w:r>
      <w:r>
        <w:rPr>
          <w:rFonts w:ascii="Times New Roman" w:hAnsi="Times New Roman"/>
          <w:sz w:val="24"/>
          <w:szCs w:val="24"/>
        </w:rPr>
        <w:t xml:space="preserve"> слово «Ружинцеву А.В.» исключить.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 xml:space="preserve">- </w:t>
      </w:r>
      <w:r w:rsidRPr="00922DDD">
        <w:rPr>
          <w:rFonts w:ascii="Times New Roman" w:hAnsi="Times New Roman"/>
          <w:bCs/>
          <w:sz w:val="24"/>
          <w:szCs w:val="24"/>
        </w:rPr>
        <w:t>в подп</w:t>
      </w:r>
      <w:r w:rsidRPr="00922DDD">
        <w:rPr>
          <w:rFonts w:ascii="Times New Roman" w:hAnsi="Times New Roman"/>
          <w:sz w:val="24"/>
          <w:szCs w:val="24"/>
        </w:rPr>
        <w:t>ункт</w:t>
      </w:r>
      <w:r w:rsidRPr="00922DDD">
        <w:rPr>
          <w:rFonts w:ascii="Times New Roman" w:hAnsi="Times New Roman"/>
          <w:bCs/>
          <w:sz w:val="24"/>
          <w:szCs w:val="24"/>
        </w:rPr>
        <w:t xml:space="preserve">е 4.3 </w:t>
      </w:r>
      <w:r w:rsidRPr="00922DDD">
        <w:rPr>
          <w:rFonts w:ascii="Times New Roman" w:hAnsi="Times New Roman"/>
          <w:sz w:val="24"/>
          <w:szCs w:val="24"/>
        </w:rPr>
        <w:t>слова</w:t>
      </w:r>
      <w:r w:rsidRPr="00922DDD">
        <w:rPr>
          <w:rFonts w:ascii="Times New Roman" w:hAnsi="Times New Roman"/>
          <w:bCs/>
          <w:sz w:val="24"/>
          <w:szCs w:val="24"/>
        </w:rPr>
        <w:t xml:space="preserve"> «</w:t>
      </w:r>
      <w:r w:rsidRPr="00922DDD">
        <w:rPr>
          <w:rFonts w:ascii="Times New Roman" w:hAnsi="Times New Roman"/>
          <w:sz w:val="24"/>
          <w:szCs w:val="24"/>
        </w:rPr>
        <w:t>Приложению 5»</w:t>
      </w:r>
      <w:r w:rsidRPr="00922DDD">
        <w:rPr>
          <w:rFonts w:ascii="Times New Roman" w:hAnsi="Times New Roman"/>
          <w:bCs/>
          <w:sz w:val="24"/>
          <w:szCs w:val="24"/>
        </w:rPr>
        <w:t xml:space="preserve"> </w:t>
      </w:r>
      <w:r w:rsidRPr="00922DDD">
        <w:rPr>
          <w:rFonts w:ascii="Times New Roman" w:hAnsi="Times New Roman"/>
          <w:sz w:val="24"/>
          <w:szCs w:val="24"/>
        </w:rPr>
        <w:t>заменить словами</w:t>
      </w:r>
      <w:r w:rsidRPr="00922DD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2DDD">
        <w:rPr>
          <w:rFonts w:ascii="Times New Roman" w:hAnsi="Times New Roman"/>
          <w:bCs/>
          <w:sz w:val="24"/>
          <w:szCs w:val="24"/>
        </w:rPr>
        <w:t>«</w:t>
      </w:r>
      <w:r w:rsidRPr="00922DDD">
        <w:rPr>
          <w:rFonts w:ascii="Times New Roman" w:hAnsi="Times New Roman"/>
          <w:sz w:val="24"/>
          <w:szCs w:val="24"/>
        </w:rPr>
        <w:t>Приложениям 5, 12».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>4. Направить копию настоящего распоряжения в территориальную избирательную комиссию Белозерского района.</w:t>
      </w:r>
    </w:p>
    <w:p w:rsidR="00C52E2B" w:rsidRPr="00922DDD" w:rsidRDefault="00C52E2B" w:rsidP="00922D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DDD">
        <w:rPr>
          <w:rFonts w:ascii="Times New Roman" w:hAnsi="Times New Roman"/>
          <w:sz w:val="24"/>
          <w:szCs w:val="24"/>
        </w:rPr>
        <w:t>5. Контроль за выполнением данного распоряжения возложить на заместителя Главы Белозерского района, управляющего делами Лифинцева Н.П.</w:t>
      </w:r>
    </w:p>
    <w:p w:rsidR="00C52E2B" w:rsidRPr="00922DDD" w:rsidRDefault="00C52E2B" w:rsidP="00A07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E2B" w:rsidRPr="00922DDD" w:rsidRDefault="00C52E2B" w:rsidP="00A07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E2B" w:rsidRPr="00922DDD" w:rsidRDefault="00C52E2B" w:rsidP="00A07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E2B" w:rsidRDefault="00C52E2B" w:rsidP="00A07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</w:t>
      </w:r>
    </w:p>
    <w:p w:rsidR="00C52E2B" w:rsidRDefault="00C52E2B" w:rsidP="00C371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C52E2B" w:rsidSect="00C371D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22DD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922DDD">
        <w:rPr>
          <w:rFonts w:ascii="Times New Roman" w:hAnsi="Times New Roman"/>
          <w:sz w:val="24"/>
          <w:szCs w:val="24"/>
        </w:rPr>
        <w:t xml:space="preserve"> Белозерского района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22DDD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А</w:t>
      </w:r>
      <w:r w:rsidRPr="00922DDD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Завьялов</w:t>
      </w:r>
    </w:p>
    <w:tbl>
      <w:tblPr>
        <w:tblW w:w="14786" w:type="dxa"/>
        <w:tblLook w:val="00A0"/>
      </w:tblPr>
      <w:tblGrid>
        <w:gridCol w:w="7393"/>
        <w:gridCol w:w="7393"/>
      </w:tblGrid>
      <w:tr w:rsidR="00C52E2B" w:rsidRPr="000834C8" w:rsidTr="000834C8">
        <w:tc>
          <w:tcPr>
            <w:tcW w:w="7393" w:type="dxa"/>
          </w:tcPr>
          <w:p w:rsidR="00C52E2B" w:rsidRDefault="00C52E2B" w:rsidP="000834C8">
            <w:pPr>
              <w:pStyle w:val="ConsPlusNormal"/>
              <w:jc w:val="center"/>
            </w:pPr>
          </w:p>
        </w:tc>
        <w:tc>
          <w:tcPr>
            <w:tcW w:w="7393" w:type="dxa"/>
          </w:tcPr>
          <w:p w:rsidR="00C52E2B" w:rsidRPr="000834C8" w:rsidRDefault="00C52E2B" w:rsidP="0008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C52E2B" w:rsidRPr="000834C8" w:rsidRDefault="00C52E2B" w:rsidP="0008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 xml:space="preserve">к распоряжению Главы Белозерского района     </w:t>
            </w:r>
          </w:p>
          <w:p w:rsidR="00C52E2B" w:rsidRPr="000834C8" w:rsidRDefault="00C52E2B" w:rsidP="0008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«15» июня 2017 года № 90</w:t>
            </w:r>
            <w:r w:rsidRPr="000834C8">
              <w:rPr>
                <w:rFonts w:ascii="Times New Roman" w:hAnsi="Times New Roman"/>
                <w:sz w:val="20"/>
                <w:szCs w:val="20"/>
              </w:rPr>
              <w:t xml:space="preserve">-р </w:t>
            </w:r>
          </w:p>
          <w:p w:rsidR="00C52E2B" w:rsidRPr="000834C8" w:rsidRDefault="00C52E2B" w:rsidP="0008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«О внесении изменений и дополнений в распоряжение Главы Белозерского района от 10 февраля 2014 года № 14-р «Об организации и осуществлении регистрации (учета) избирателей, участников референдума на территории муниципального образования Белозерского района»</w:t>
            </w:r>
          </w:p>
          <w:p w:rsidR="00C52E2B" w:rsidRPr="000834C8" w:rsidRDefault="00C52E2B" w:rsidP="0008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2E2B" w:rsidRPr="000834C8" w:rsidTr="000834C8">
        <w:tc>
          <w:tcPr>
            <w:tcW w:w="7393" w:type="dxa"/>
          </w:tcPr>
          <w:p w:rsidR="00C52E2B" w:rsidRDefault="00C52E2B" w:rsidP="000834C8">
            <w:pPr>
              <w:pStyle w:val="ConsPlusNormal"/>
              <w:jc w:val="center"/>
            </w:pPr>
          </w:p>
        </w:tc>
        <w:tc>
          <w:tcPr>
            <w:tcW w:w="7393" w:type="dxa"/>
          </w:tcPr>
          <w:p w:rsidR="00C52E2B" w:rsidRPr="000834C8" w:rsidRDefault="00C52E2B" w:rsidP="000834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Приложение 12</w:t>
            </w:r>
          </w:p>
          <w:p w:rsidR="00C52E2B" w:rsidRPr="000834C8" w:rsidRDefault="00C52E2B" w:rsidP="0008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 xml:space="preserve">к распоряжению Главы Белозерского района     </w:t>
            </w:r>
          </w:p>
          <w:p w:rsidR="00C52E2B" w:rsidRPr="000834C8" w:rsidRDefault="00C52E2B" w:rsidP="00083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 xml:space="preserve">от «10» февраля 2014 года № 14-р </w:t>
            </w:r>
          </w:p>
          <w:p w:rsidR="00C52E2B" w:rsidRPr="000834C8" w:rsidRDefault="00C52E2B" w:rsidP="00083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«Об организации и осуществлении регистрации (учета) избирателей, участников референдума на территории муниципального образования Белозерского района»</w:t>
            </w:r>
          </w:p>
        </w:tc>
      </w:tr>
    </w:tbl>
    <w:p w:rsidR="00C52E2B" w:rsidRDefault="00C52E2B" w:rsidP="0054641D">
      <w:pPr>
        <w:pStyle w:val="ConsPlusNormal"/>
        <w:jc w:val="center"/>
      </w:pPr>
    </w:p>
    <w:p w:rsidR="00C52E2B" w:rsidRDefault="00C52E2B" w:rsidP="0054641D">
      <w:pPr>
        <w:pStyle w:val="ConsPlusNormal"/>
        <w:jc w:val="center"/>
      </w:pPr>
      <w:r>
        <w:t xml:space="preserve">Формат </w:t>
      </w:r>
      <w:hyperlink w:anchor="P1405" w:history="1">
        <w:r>
          <w:rPr>
            <w:color w:val="0000FF"/>
            <w:vertAlign w:val="superscript"/>
          </w:rPr>
          <w:t>1</w:t>
        </w:r>
      </w:hyperlink>
    </w:p>
    <w:p w:rsidR="00C52E2B" w:rsidRDefault="00C52E2B" w:rsidP="0054641D">
      <w:pPr>
        <w:pStyle w:val="ConsPlusNormal"/>
        <w:jc w:val="center"/>
      </w:pPr>
      <w:r>
        <w:t xml:space="preserve">передачи сведений о событиях </w:t>
      </w:r>
      <w:hyperlink w:anchor="P1406" w:history="1">
        <w:r w:rsidRPr="00FD6996">
          <w:rPr>
            <w:color w:val="0000FF"/>
            <w:vertAlign w:val="superscript"/>
          </w:rPr>
          <w:t>2</w:t>
        </w:r>
      </w:hyperlink>
      <w:r>
        <w:t>, произошедших с гражданами, зарегистрированными по месту жительства</w:t>
      </w:r>
    </w:p>
    <w:p w:rsidR="00C52E2B" w:rsidRDefault="00C52E2B" w:rsidP="0054641D">
      <w:pPr>
        <w:pStyle w:val="ConsPlusNormal"/>
        <w:jc w:val="center"/>
      </w:pPr>
      <w:r>
        <w:t xml:space="preserve"> на территории  Белозерского района, находящимися во время совершения события вне этой территории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25"/>
        <w:gridCol w:w="425"/>
        <w:gridCol w:w="567"/>
        <w:gridCol w:w="567"/>
        <w:gridCol w:w="709"/>
        <w:gridCol w:w="1559"/>
        <w:gridCol w:w="567"/>
        <w:gridCol w:w="425"/>
        <w:gridCol w:w="284"/>
        <w:gridCol w:w="567"/>
        <w:gridCol w:w="567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52E2B" w:rsidRPr="000834C8" w:rsidTr="00F24B34">
        <w:tc>
          <w:tcPr>
            <w:tcW w:w="488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Фамилия</w:t>
            </w:r>
          </w:p>
        </w:tc>
        <w:tc>
          <w:tcPr>
            <w:tcW w:w="425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Имя</w:t>
            </w:r>
          </w:p>
        </w:tc>
        <w:tc>
          <w:tcPr>
            <w:tcW w:w="425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Отчество</w:t>
            </w:r>
          </w:p>
        </w:tc>
        <w:tc>
          <w:tcPr>
            <w:tcW w:w="567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Дата рождения</w:t>
            </w:r>
          </w:p>
        </w:tc>
        <w:tc>
          <w:tcPr>
            <w:tcW w:w="567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Место рождения</w:t>
            </w:r>
          </w:p>
        </w:tc>
        <w:tc>
          <w:tcPr>
            <w:tcW w:w="4678" w:type="dxa"/>
            <w:gridSpan w:val="7"/>
          </w:tcPr>
          <w:p w:rsidR="00C52E2B" w:rsidRDefault="00C52E2B" w:rsidP="00F24B34">
            <w:pPr>
              <w:pStyle w:val="ConsPlusNormal"/>
              <w:spacing w:line="192" w:lineRule="auto"/>
              <w:jc w:val="center"/>
              <w:rPr>
                <w:sz w:val="22"/>
              </w:rPr>
            </w:pPr>
          </w:p>
          <w:p w:rsidR="00C52E2B" w:rsidRPr="00FA3495" w:rsidRDefault="00C52E2B" w:rsidP="00F24B34">
            <w:pPr>
              <w:pStyle w:val="ConsPlusNormal"/>
              <w:spacing w:line="192" w:lineRule="auto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Адрес места жительства</w:t>
            </w:r>
          </w:p>
        </w:tc>
        <w:tc>
          <w:tcPr>
            <w:tcW w:w="1276" w:type="dxa"/>
            <w:gridSpan w:val="3"/>
          </w:tcPr>
          <w:p w:rsidR="00C52E2B" w:rsidRPr="00FA3495" w:rsidRDefault="00C52E2B" w:rsidP="00F24B34">
            <w:pPr>
              <w:pStyle w:val="ConsPlusNormal"/>
              <w:spacing w:line="192" w:lineRule="auto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Документ, удостоверяющий личность</w:t>
            </w:r>
          </w:p>
        </w:tc>
        <w:tc>
          <w:tcPr>
            <w:tcW w:w="708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Наименование муниципального образования, в котором зарегистрировано событие</w:t>
            </w:r>
          </w:p>
        </w:tc>
        <w:tc>
          <w:tcPr>
            <w:tcW w:w="1276" w:type="dxa"/>
            <w:gridSpan w:val="3"/>
          </w:tcPr>
          <w:p w:rsidR="00C52E2B" w:rsidRDefault="00C52E2B" w:rsidP="00F24B34">
            <w:pPr>
              <w:pStyle w:val="ConsPlusNormal"/>
              <w:spacing w:line="192" w:lineRule="auto"/>
              <w:jc w:val="center"/>
              <w:rPr>
                <w:sz w:val="22"/>
              </w:rPr>
            </w:pPr>
          </w:p>
          <w:p w:rsidR="00C52E2B" w:rsidRPr="00FA3495" w:rsidRDefault="00C52E2B" w:rsidP="00F24B34">
            <w:pPr>
              <w:pStyle w:val="ConsPlusNormal"/>
              <w:spacing w:line="192" w:lineRule="auto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Событие</w:t>
            </w:r>
          </w:p>
        </w:tc>
        <w:tc>
          <w:tcPr>
            <w:tcW w:w="851" w:type="dxa"/>
            <w:gridSpan w:val="2"/>
          </w:tcPr>
          <w:p w:rsidR="00C52E2B" w:rsidRPr="00FA3495" w:rsidRDefault="00C52E2B" w:rsidP="00F24B34">
            <w:pPr>
              <w:pStyle w:val="ConsPlusNormal"/>
              <w:spacing w:line="192" w:lineRule="auto"/>
              <w:ind w:right="-62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Актовая запись (решение суда)</w:t>
            </w:r>
          </w:p>
        </w:tc>
        <w:tc>
          <w:tcPr>
            <w:tcW w:w="2126" w:type="dxa"/>
            <w:gridSpan w:val="5"/>
          </w:tcPr>
          <w:p w:rsidR="00C52E2B" w:rsidRPr="00FA3495" w:rsidRDefault="00C52E2B" w:rsidP="00F24B34">
            <w:pPr>
              <w:pStyle w:val="ConsPlusNormal"/>
              <w:spacing w:line="192" w:lineRule="auto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"Новый" документ, удостоверяющий личность</w:t>
            </w:r>
          </w:p>
        </w:tc>
        <w:tc>
          <w:tcPr>
            <w:tcW w:w="425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Основание</w:t>
            </w:r>
          </w:p>
        </w:tc>
        <w:tc>
          <w:tcPr>
            <w:tcW w:w="425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Примечание</w:t>
            </w:r>
          </w:p>
        </w:tc>
        <w:tc>
          <w:tcPr>
            <w:tcW w:w="426" w:type="dxa"/>
            <w:vMerge w:val="restart"/>
            <w:textDirection w:val="btLr"/>
          </w:tcPr>
          <w:p w:rsidR="00C52E2B" w:rsidRPr="00FA3495" w:rsidRDefault="00C52E2B" w:rsidP="00F24B3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КСА ТИК получателя</w:t>
            </w:r>
          </w:p>
        </w:tc>
      </w:tr>
      <w:tr w:rsidR="00C52E2B" w:rsidRPr="000834C8" w:rsidTr="00F24B34">
        <w:trPr>
          <w:cantSplit/>
          <w:trHeight w:val="2729"/>
        </w:trPr>
        <w:tc>
          <w:tcPr>
            <w:tcW w:w="488" w:type="dxa"/>
            <w:vMerge/>
          </w:tcPr>
          <w:p w:rsidR="00C52E2B" w:rsidRPr="000834C8" w:rsidRDefault="00C52E2B" w:rsidP="00F24B34"/>
        </w:tc>
        <w:tc>
          <w:tcPr>
            <w:tcW w:w="425" w:type="dxa"/>
            <w:vMerge/>
          </w:tcPr>
          <w:p w:rsidR="00C52E2B" w:rsidRPr="000834C8" w:rsidRDefault="00C52E2B" w:rsidP="00F24B34"/>
        </w:tc>
        <w:tc>
          <w:tcPr>
            <w:tcW w:w="425" w:type="dxa"/>
            <w:vMerge/>
          </w:tcPr>
          <w:p w:rsidR="00C52E2B" w:rsidRPr="000834C8" w:rsidRDefault="00C52E2B" w:rsidP="00F24B34"/>
        </w:tc>
        <w:tc>
          <w:tcPr>
            <w:tcW w:w="567" w:type="dxa"/>
            <w:vMerge/>
          </w:tcPr>
          <w:p w:rsidR="00C52E2B" w:rsidRPr="000834C8" w:rsidRDefault="00C52E2B" w:rsidP="00F24B34"/>
        </w:tc>
        <w:tc>
          <w:tcPr>
            <w:tcW w:w="567" w:type="dxa"/>
            <w:vMerge/>
          </w:tcPr>
          <w:p w:rsidR="00C52E2B" w:rsidRPr="000834C8" w:rsidRDefault="00C52E2B" w:rsidP="00F24B34"/>
        </w:tc>
        <w:tc>
          <w:tcPr>
            <w:tcW w:w="709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Наименование района субъекта Российской Федерации (города, города областного подчинения)</w:t>
            </w:r>
          </w:p>
        </w:tc>
        <w:tc>
          <w:tcPr>
            <w:tcW w:w="567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Наименование населенного пункта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Наименование улицы</w:t>
            </w:r>
          </w:p>
        </w:tc>
        <w:tc>
          <w:tcPr>
            <w:tcW w:w="284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Номер дома</w:t>
            </w:r>
          </w:p>
        </w:tc>
        <w:tc>
          <w:tcPr>
            <w:tcW w:w="567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Номер (наименование) корпуса</w:t>
            </w:r>
          </w:p>
        </w:tc>
        <w:tc>
          <w:tcPr>
            <w:tcW w:w="567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Номер квартиры (комнаты)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Вид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Серия</w:t>
            </w:r>
          </w:p>
        </w:tc>
        <w:tc>
          <w:tcPr>
            <w:tcW w:w="426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Номер</w:t>
            </w:r>
          </w:p>
        </w:tc>
        <w:tc>
          <w:tcPr>
            <w:tcW w:w="708" w:type="dxa"/>
            <w:vMerge/>
          </w:tcPr>
          <w:p w:rsidR="00C52E2B" w:rsidRPr="000834C8" w:rsidRDefault="00C52E2B" w:rsidP="00F24B34"/>
        </w:tc>
        <w:tc>
          <w:tcPr>
            <w:tcW w:w="426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Код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Дата окончания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Номер</w:t>
            </w:r>
          </w:p>
        </w:tc>
        <w:tc>
          <w:tcPr>
            <w:tcW w:w="426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Вид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Серия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Номер</w:t>
            </w:r>
          </w:p>
        </w:tc>
        <w:tc>
          <w:tcPr>
            <w:tcW w:w="426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Наименование органа, выдавшего документ</w:t>
            </w:r>
          </w:p>
        </w:tc>
        <w:tc>
          <w:tcPr>
            <w:tcW w:w="425" w:type="dxa"/>
            <w:textDirection w:val="btLr"/>
          </w:tcPr>
          <w:p w:rsidR="00C52E2B" w:rsidRPr="00FA3495" w:rsidRDefault="00C52E2B" w:rsidP="00F24B34">
            <w:pPr>
              <w:pStyle w:val="ConsPlusNormal"/>
              <w:ind w:left="113" w:right="113"/>
              <w:jc w:val="center"/>
              <w:rPr>
                <w:sz w:val="22"/>
              </w:rPr>
            </w:pPr>
            <w:r w:rsidRPr="00FA3495">
              <w:rPr>
                <w:sz w:val="22"/>
              </w:rPr>
              <w:t>Код органа, выдавшего документ</w:t>
            </w:r>
          </w:p>
        </w:tc>
        <w:tc>
          <w:tcPr>
            <w:tcW w:w="425" w:type="dxa"/>
            <w:vMerge/>
          </w:tcPr>
          <w:p w:rsidR="00C52E2B" w:rsidRPr="000834C8" w:rsidRDefault="00C52E2B" w:rsidP="00F24B34"/>
        </w:tc>
        <w:tc>
          <w:tcPr>
            <w:tcW w:w="425" w:type="dxa"/>
            <w:vMerge/>
            <w:textDirection w:val="btLr"/>
          </w:tcPr>
          <w:p w:rsidR="00C52E2B" w:rsidRPr="000834C8" w:rsidRDefault="00C52E2B" w:rsidP="00F24B34">
            <w:pPr>
              <w:ind w:left="113" w:right="113"/>
            </w:pPr>
          </w:p>
        </w:tc>
        <w:tc>
          <w:tcPr>
            <w:tcW w:w="426" w:type="dxa"/>
            <w:vMerge/>
          </w:tcPr>
          <w:p w:rsidR="00C52E2B" w:rsidRPr="000834C8" w:rsidRDefault="00C52E2B" w:rsidP="00F24B34"/>
        </w:tc>
      </w:tr>
    </w:tbl>
    <w:p w:rsidR="00C52E2B" w:rsidRDefault="00C52E2B" w:rsidP="0054641D">
      <w:pPr>
        <w:pStyle w:val="ConsPlusNormal"/>
        <w:ind w:firstLine="540"/>
        <w:jc w:val="both"/>
      </w:pPr>
      <w:r>
        <w:t>--------------------------------</w:t>
      </w:r>
    </w:p>
    <w:p w:rsidR="00C52E2B" w:rsidRPr="00E006E1" w:rsidRDefault="00C52E2B" w:rsidP="0054641D">
      <w:pPr>
        <w:pStyle w:val="ConsPlusNormal"/>
        <w:ind w:firstLine="540"/>
        <w:jc w:val="both"/>
        <w:rPr>
          <w:sz w:val="18"/>
        </w:rPr>
      </w:pPr>
      <w:bookmarkStart w:id="1" w:name="P1405"/>
      <w:bookmarkEnd w:id="1"/>
      <w:r w:rsidRPr="00E006E1">
        <w:rPr>
          <w:sz w:val="18"/>
          <w:vertAlign w:val="superscript"/>
        </w:rPr>
        <w:t>1</w:t>
      </w:r>
      <w:r w:rsidRPr="00E006E1">
        <w:rPr>
          <w:sz w:val="18"/>
        </w:rPr>
        <w:t xml:space="preserve"> Сведения передаются в виде электронного файла формата редактора Microsoft Excel, содержащего перечень полей, располагаемый в вышеприведенном порядке.</w:t>
      </w:r>
    </w:p>
    <w:p w:rsidR="00C52E2B" w:rsidRDefault="00C52E2B" w:rsidP="007F14B7">
      <w:pPr>
        <w:pStyle w:val="ConsPlusNormal"/>
        <w:ind w:firstLine="540"/>
        <w:jc w:val="both"/>
        <w:rPr>
          <w:bCs/>
          <w:sz w:val="22"/>
        </w:rPr>
      </w:pPr>
      <w:bookmarkStart w:id="2" w:name="P1406"/>
      <w:bookmarkEnd w:id="2"/>
      <w:r w:rsidRPr="00E006E1">
        <w:rPr>
          <w:sz w:val="18"/>
          <w:vertAlign w:val="superscript"/>
        </w:rPr>
        <w:t>2</w:t>
      </w:r>
      <w:r w:rsidRPr="00E006E1">
        <w:rPr>
          <w:sz w:val="18"/>
        </w:rPr>
        <w:t xml:space="preserve"> О выдаче или замене паспорта гражданина Российской Федерации, удостоверяющего личность гражданин</w:t>
      </w:r>
      <w:r>
        <w:rPr>
          <w:sz w:val="18"/>
        </w:rPr>
        <w:t xml:space="preserve">а Российской Федерации на терри </w:t>
      </w:r>
      <w:r w:rsidRPr="00E006E1">
        <w:rPr>
          <w:sz w:val="18"/>
        </w:rPr>
        <w:t>ории Российской Федерации, о государственной регистрации смерти гражданина, достигшего возраста 14 лет (в том числе в связи с вступившим в законную силу решением суда об установлении факта смерти или об объявлении гражданина умершим, а также внесением изменений в запись акта о смерти в связи с установлением личности умершего, смерть которого зарегистрирована как смерть неизвестного лица), о призыве на военную службу, о зачислении в военное учебное заведение, о вступившем в законную силу решении суда о признании гражданина недееспособным либо о признании дееспособным, ранее признанным судом недееспособным, об отбывании наказания в виде лишения свободы по приговору суда.</w:t>
      </w:r>
      <w:r w:rsidRPr="00E006E1">
        <w:rPr>
          <w:bCs/>
          <w:sz w:val="22"/>
        </w:rPr>
        <w:t xml:space="preserve"> </w:t>
      </w:r>
    </w:p>
    <w:p w:rsidR="00C52E2B" w:rsidRDefault="00C52E2B" w:rsidP="007F14B7">
      <w:pPr>
        <w:pStyle w:val="ConsPlusNormal"/>
        <w:ind w:firstLine="540"/>
        <w:jc w:val="both"/>
        <w:rPr>
          <w:bCs/>
          <w:sz w:val="22"/>
        </w:rPr>
        <w:sectPr w:rsidR="00C52E2B" w:rsidSect="0054641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644"/>
        <w:gridCol w:w="4644"/>
      </w:tblGrid>
      <w:tr w:rsidR="00C52E2B" w:rsidRPr="000834C8" w:rsidTr="007E1C7F">
        <w:tc>
          <w:tcPr>
            <w:tcW w:w="4644" w:type="dxa"/>
          </w:tcPr>
          <w:p w:rsidR="00C52E2B" w:rsidRPr="000834C8" w:rsidRDefault="00C52E2B" w:rsidP="007E1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52E2B" w:rsidRPr="000834C8" w:rsidRDefault="00C52E2B" w:rsidP="007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C52E2B" w:rsidRPr="000834C8" w:rsidRDefault="00C52E2B" w:rsidP="007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 xml:space="preserve">к распоряжению Главы Белозерского района     </w:t>
            </w:r>
          </w:p>
          <w:p w:rsidR="00C52E2B" w:rsidRPr="000834C8" w:rsidRDefault="00C52E2B" w:rsidP="007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«15» июня 2017 года № 90</w:t>
            </w:r>
            <w:r w:rsidRPr="000834C8">
              <w:rPr>
                <w:rFonts w:ascii="Times New Roman" w:hAnsi="Times New Roman"/>
                <w:sz w:val="20"/>
                <w:szCs w:val="20"/>
              </w:rPr>
              <w:t xml:space="preserve">-р </w:t>
            </w:r>
          </w:p>
          <w:p w:rsidR="00C52E2B" w:rsidRPr="000834C8" w:rsidRDefault="00C52E2B" w:rsidP="007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«О внесении изменений и дополнений в распоряжение Главы Белозерского района от 10 февраля 2014 года № 14-р «Об организации и осуществлении регистрации (учета) избирателей, участников референдума на территории муниципального образования Белозерского района»</w:t>
            </w:r>
          </w:p>
          <w:p w:rsidR="00C52E2B" w:rsidRPr="000834C8" w:rsidRDefault="00C52E2B" w:rsidP="007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2E2B" w:rsidRPr="000834C8" w:rsidTr="007E1C7F">
        <w:tc>
          <w:tcPr>
            <w:tcW w:w="4644" w:type="dxa"/>
          </w:tcPr>
          <w:p w:rsidR="00C52E2B" w:rsidRPr="000834C8" w:rsidRDefault="00C52E2B" w:rsidP="007E1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52E2B" w:rsidRPr="000834C8" w:rsidRDefault="00C52E2B" w:rsidP="007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  <w:p w:rsidR="00C52E2B" w:rsidRPr="000834C8" w:rsidRDefault="00C52E2B" w:rsidP="007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 xml:space="preserve">к распоряжению Главы Белозерского района     </w:t>
            </w:r>
          </w:p>
          <w:p w:rsidR="00C52E2B" w:rsidRPr="000834C8" w:rsidRDefault="00C52E2B" w:rsidP="007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 xml:space="preserve">от «10» февраля 2014 года № 14-р </w:t>
            </w:r>
          </w:p>
          <w:p w:rsidR="00C52E2B" w:rsidRPr="000834C8" w:rsidRDefault="00C52E2B" w:rsidP="007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C8">
              <w:rPr>
                <w:rFonts w:ascii="Times New Roman" w:hAnsi="Times New Roman"/>
                <w:sz w:val="20"/>
                <w:szCs w:val="20"/>
              </w:rPr>
              <w:t>«Об организации и осуществлении регистрации (учета) избирателей, участников референдума на территории муниципального образования Белозерского района»</w:t>
            </w:r>
          </w:p>
        </w:tc>
      </w:tr>
    </w:tbl>
    <w:p w:rsidR="00C52E2B" w:rsidRDefault="00C52E2B" w:rsidP="00C37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E2B" w:rsidRDefault="00C52E2B" w:rsidP="00C371D8">
      <w:pPr>
        <w:ind w:left="5103"/>
        <w:rPr>
          <w:rFonts w:ascii="Times New Roman" w:hAnsi="Times New Roman"/>
          <w:sz w:val="24"/>
          <w:szCs w:val="24"/>
        </w:rPr>
      </w:pPr>
      <w:r w:rsidRPr="00A07F63">
        <w:rPr>
          <w:rFonts w:ascii="Times New Roman" w:hAnsi="Times New Roman"/>
          <w:sz w:val="24"/>
          <w:szCs w:val="24"/>
        </w:rPr>
        <w:t xml:space="preserve">В  Избирательную комиссию </w:t>
      </w:r>
      <w:r w:rsidRPr="00A07F63">
        <w:rPr>
          <w:rFonts w:ascii="Times New Roman" w:hAnsi="Times New Roman"/>
          <w:sz w:val="24"/>
          <w:szCs w:val="24"/>
        </w:rPr>
        <w:br/>
        <w:t>Курганской области</w:t>
      </w:r>
    </w:p>
    <w:p w:rsidR="00C52E2B" w:rsidRPr="00E07E17" w:rsidRDefault="00C52E2B" w:rsidP="00C371D8">
      <w:pPr>
        <w:pStyle w:val="Heading1"/>
        <w:spacing w:line="240" w:lineRule="auto"/>
        <w:jc w:val="center"/>
        <w:rPr>
          <w:bCs/>
          <w:sz w:val="24"/>
        </w:rPr>
      </w:pPr>
      <w:r w:rsidRPr="00E07E17">
        <w:rPr>
          <w:bCs/>
          <w:sz w:val="24"/>
        </w:rPr>
        <w:t>УВЕДОМЛЕНИЕ № ______</w:t>
      </w:r>
    </w:p>
    <w:p w:rsidR="00C52E2B" w:rsidRPr="000461FA" w:rsidRDefault="00C52E2B" w:rsidP="00C371D8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0461FA">
        <w:rPr>
          <w:rFonts w:ascii="Times New Roman" w:hAnsi="Times New Roman"/>
          <w:bCs/>
          <w:sz w:val="24"/>
          <w:szCs w:val="24"/>
        </w:rPr>
        <w:t>о переименовании населенных пунктов, улиц, изменении и присвоении новых адресов жилых домов, о создании новой адресной единицы для учета в работе по формированию и ведению территориального фрагмента Регистра избирателей, участников референдума</w:t>
      </w:r>
      <w:r w:rsidRPr="000461FA">
        <w:rPr>
          <w:rFonts w:ascii="Times New Roman" w:hAnsi="Times New Roman"/>
          <w:sz w:val="24"/>
          <w:szCs w:val="24"/>
        </w:rPr>
        <w:t xml:space="preserve"> </w:t>
      </w:r>
      <w:r w:rsidRPr="000461FA">
        <w:rPr>
          <w:rFonts w:ascii="Times New Roman" w:hAnsi="Times New Roman"/>
          <w:bCs/>
          <w:sz w:val="24"/>
          <w:szCs w:val="24"/>
        </w:rPr>
        <w:t>ГАС «Выборы»</w:t>
      </w:r>
    </w:p>
    <w:p w:rsidR="00C52E2B" w:rsidRPr="000461FA" w:rsidRDefault="00C52E2B" w:rsidP="00C371D8">
      <w:pPr>
        <w:jc w:val="center"/>
        <w:rPr>
          <w:rFonts w:ascii="Times New Roman" w:hAnsi="Times New Roman"/>
          <w:sz w:val="24"/>
          <w:szCs w:val="24"/>
        </w:rPr>
      </w:pPr>
    </w:p>
    <w:p w:rsidR="00C52E2B" w:rsidRDefault="00C52E2B" w:rsidP="00C371D8">
      <w:pPr>
        <w:pStyle w:val="BodyTextIndent"/>
        <w:ind w:firstLine="709"/>
      </w:pPr>
      <w:r w:rsidRPr="000461FA">
        <w:t>В соответствии с пунктом 2.15 Положения о Государственной системе регистрации (учета) избирателей,</w:t>
      </w:r>
      <w:r>
        <w:t xml:space="preserve"> </w:t>
      </w:r>
      <w:r w:rsidRPr="000461FA">
        <w:t>участников референдума в Российской Федерации</w:t>
      </w:r>
      <w:r>
        <w:t>,</w:t>
      </w:r>
      <w:r w:rsidRPr="000461FA">
        <w:t xml:space="preserve"> принятым постановлением Центральной Избирательной комиссии Российской Федерации</w:t>
      </w:r>
      <w:r>
        <w:t xml:space="preserve"> </w:t>
      </w:r>
      <w:r w:rsidRPr="000461FA">
        <w:t>от 22 декабря 2010 года № 232/1517-5 «О внесении изменений в Положение о Государственной системе регистрации (учета) избирателей, участников референдума в Российской Федерации», уведомляю Избирательную комиссию Курганской области</w:t>
      </w:r>
      <w:r>
        <w:t xml:space="preserve"> в том</w:t>
      </w:r>
      <w:r w:rsidRPr="000461FA">
        <w:t xml:space="preserve">, что на территории </w:t>
      </w:r>
      <w:r>
        <w:t xml:space="preserve">Белозерского </w:t>
      </w:r>
      <w:r w:rsidRPr="000461FA">
        <w:t>района  произошли следующие изменения:</w:t>
      </w:r>
    </w:p>
    <w:p w:rsidR="00C52E2B" w:rsidRPr="00B536F7" w:rsidRDefault="00C52E2B" w:rsidP="00C371D8">
      <w:pPr>
        <w:tabs>
          <w:tab w:val="left" w:pos="993"/>
        </w:tabs>
        <w:spacing w:after="0"/>
        <w:ind w:left="709" w:hanging="709"/>
        <w:jc w:val="both"/>
        <w:rPr>
          <w:rFonts w:ascii="Times New Roman" w:hAnsi="Times New Roman"/>
          <w:spacing w:val="-4"/>
          <w:sz w:val="24"/>
          <w:szCs w:val="24"/>
        </w:rPr>
      </w:pPr>
      <w:r w:rsidRPr="00B536F7">
        <w:rPr>
          <w:rFonts w:ascii="Times New Roman" w:hAnsi="Times New Roman"/>
          <w:spacing w:val="-4"/>
          <w:sz w:val="24"/>
          <w:szCs w:val="24"/>
        </w:rPr>
        <w:t>1. Переименование населенных пунктов, микрорайонов, улиц, переулков, домов и т.п.: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"/>
        <w:gridCol w:w="2459"/>
        <w:gridCol w:w="2388"/>
        <w:gridCol w:w="1843"/>
        <w:gridCol w:w="1525"/>
      </w:tblGrid>
      <w:tr w:rsidR="00C52E2B" w:rsidRPr="000834C8" w:rsidTr="007E1C7F">
        <w:tc>
          <w:tcPr>
            <w:tcW w:w="965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hanging="249"/>
              <w:jc w:val="center"/>
            </w:pPr>
            <w:r w:rsidRPr="00B536F7">
              <w:t>№ п/п</w:t>
            </w:r>
          </w:p>
        </w:tc>
        <w:tc>
          <w:tcPr>
            <w:tcW w:w="2459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hanging="108"/>
            </w:pPr>
            <w:r w:rsidRPr="00B536F7">
              <w:t xml:space="preserve"> Старое наименование</w:t>
            </w:r>
          </w:p>
        </w:tc>
        <w:tc>
          <w:tcPr>
            <w:tcW w:w="2388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firstLine="12"/>
              <w:jc w:val="center"/>
            </w:pPr>
            <w:r w:rsidRPr="00B536F7">
              <w:t>Новое наименование</w:t>
            </w:r>
          </w:p>
        </w:tc>
        <w:tc>
          <w:tcPr>
            <w:tcW w:w="1843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firstLine="0"/>
              <w:jc w:val="center"/>
            </w:pPr>
            <w:r w:rsidRPr="00B536F7">
              <w:t>Дата изменения</w:t>
            </w:r>
          </w:p>
        </w:tc>
        <w:tc>
          <w:tcPr>
            <w:tcW w:w="1525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hanging="388"/>
              <w:jc w:val="center"/>
            </w:pPr>
            <w:r w:rsidRPr="00B536F7">
              <w:rPr>
                <w:lang w:val="en-US"/>
              </w:rPr>
              <w:t>УИК</w:t>
            </w:r>
          </w:p>
        </w:tc>
      </w:tr>
      <w:tr w:rsidR="00C52E2B" w:rsidRPr="000834C8" w:rsidTr="007E1C7F">
        <w:tc>
          <w:tcPr>
            <w:tcW w:w="965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2459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2388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1843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1525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</w:tr>
    </w:tbl>
    <w:p w:rsidR="00C52E2B" w:rsidRPr="00B536F7" w:rsidRDefault="00C52E2B" w:rsidP="00C371D8">
      <w:pPr>
        <w:pStyle w:val="BodyTextIndent2"/>
        <w:spacing w:line="276" w:lineRule="auto"/>
        <w:ind w:left="1287"/>
      </w:pPr>
    </w:p>
    <w:p w:rsidR="00C52E2B" w:rsidRPr="00B536F7" w:rsidRDefault="00C52E2B" w:rsidP="00C371D8">
      <w:pPr>
        <w:pStyle w:val="BodyTextIndent2"/>
        <w:spacing w:line="276" w:lineRule="auto"/>
        <w:ind w:firstLine="0"/>
      </w:pPr>
      <w:r w:rsidRPr="00B536F7">
        <w:t>2. Присвоение новых адресов жилых домов: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"/>
        <w:gridCol w:w="4839"/>
        <w:gridCol w:w="1843"/>
        <w:gridCol w:w="1525"/>
      </w:tblGrid>
      <w:tr w:rsidR="00C52E2B" w:rsidRPr="000834C8" w:rsidTr="007E1C7F">
        <w:tc>
          <w:tcPr>
            <w:tcW w:w="973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72" w:hanging="249"/>
              <w:jc w:val="center"/>
            </w:pPr>
            <w:r w:rsidRPr="00B536F7">
              <w:t>№ п/п</w:t>
            </w:r>
          </w:p>
        </w:tc>
        <w:tc>
          <w:tcPr>
            <w:tcW w:w="4839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/>
            </w:pPr>
            <w:r w:rsidRPr="00B536F7">
              <w:t>Новый адрес жилого дома</w:t>
            </w:r>
          </w:p>
        </w:tc>
        <w:tc>
          <w:tcPr>
            <w:tcW w:w="1843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firstLine="0"/>
              <w:jc w:val="center"/>
            </w:pPr>
            <w:r w:rsidRPr="00B536F7">
              <w:t>Дата изменения</w:t>
            </w:r>
          </w:p>
        </w:tc>
        <w:tc>
          <w:tcPr>
            <w:tcW w:w="1525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hanging="388"/>
              <w:jc w:val="center"/>
            </w:pPr>
            <w:r w:rsidRPr="00B536F7">
              <w:rPr>
                <w:lang w:val="en-US"/>
              </w:rPr>
              <w:t>УИК</w:t>
            </w:r>
          </w:p>
        </w:tc>
      </w:tr>
      <w:tr w:rsidR="00C52E2B" w:rsidRPr="000834C8" w:rsidTr="007E1C7F">
        <w:tc>
          <w:tcPr>
            <w:tcW w:w="973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4839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1843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1525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</w:tr>
    </w:tbl>
    <w:p w:rsidR="00C52E2B" w:rsidRPr="00B536F7" w:rsidRDefault="00C52E2B" w:rsidP="00C371D8">
      <w:pPr>
        <w:pStyle w:val="BodyTextIndent2"/>
        <w:spacing w:line="276" w:lineRule="auto"/>
      </w:pPr>
    </w:p>
    <w:p w:rsidR="00C52E2B" w:rsidRPr="00B536F7" w:rsidRDefault="00C52E2B" w:rsidP="00C371D8">
      <w:pPr>
        <w:pStyle w:val="BodyTextIndent2"/>
        <w:spacing w:line="276" w:lineRule="auto"/>
        <w:ind w:firstLine="0"/>
      </w:pPr>
      <w:r w:rsidRPr="00B536F7">
        <w:t>3. Аннулирование адреса жилого дома: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0"/>
        <w:gridCol w:w="4842"/>
        <w:gridCol w:w="1843"/>
        <w:gridCol w:w="1525"/>
      </w:tblGrid>
      <w:tr w:rsidR="00C52E2B" w:rsidRPr="000834C8" w:rsidTr="007E1C7F">
        <w:tc>
          <w:tcPr>
            <w:tcW w:w="970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72" w:hanging="249"/>
              <w:jc w:val="center"/>
            </w:pPr>
            <w:r w:rsidRPr="00B536F7">
              <w:t>№ п/п</w:t>
            </w:r>
          </w:p>
        </w:tc>
        <w:tc>
          <w:tcPr>
            <w:tcW w:w="4842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/>
            </w:pPr>
            <w:r w:rsidRPr="00B536F7">
              <w:t>Аннулированный адрес жилого дома</w:t>
            </w:r>
          </w:p>
        </w:tc>
        <w:tc>
          <w:tcPr>
            <w:tcW w:w="1843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firstLine="12"/>
            </w:pPr>
            <w:r w:rsidRPr="00B536F7">
              <w:t>Дата изменения</w:t>
            </w:r>
          </w:p>
        </w:tc>
        <w:tc>
          <w:tcPr>
            <w:tcW w:w="1525" w:type="dxa"/>
          </w:tcPr>
          <w:p w:rsidR="00C52E2B" w:rsidRPr="00B536F7" w:rsidRDefault="00C52E2B" w:rsidP="007E1C7F">
            <w:pPr>
              <w:pStyle w:val="BodyTextIndent2"/>
              <w:spacing w:line="276" w:lineRule="auto"/>
              <w:ind w:right="-108" w:hanging="388"/>
              <w:jc w:val="center"/>
            </w:pPr>
            <w:r w:rsidRPr="00B536F7">
              <w:rPr>
                <w:lang w:val="en-US"/>
              </w:rPr>
              <w:t>УИК</w:t>
            </w:r>
          </w:p>
        </w:tc>
      </w:tr>
      <w:tr w:rsidR="00C52E2B" w:rsidRPr="000834C8" w:rsidTr="007E1C7F">
        <w:tc>
          <w:tcPr>
            <w:tcW w:w="970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4842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1843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  <w:tc>
          <w:tcPr>
            <w:tcW w:w="1525" w:type="dxa"/>
          </w:tcPr>
          <w:p w:rsidR="00C52E2B" w:rsidRPr="00B536F7" w:rsidRDefault="00C52E2B" w:rsidP="007E1C7F">
            <w:pPr>
              <w:pStyle w:val="BodyTextIndent2"/>
              <w:spacing w:line="276" w:lineRule="auto"/>
            </w:pPr>
          </w:p>
        </w:tc>
      </w:tr>
    </w:tbl>
    <w:p w:rsidR="00C52E2B" w:rsidRPr="000461FA" w:rsidRDefault="00C52E2B" w:rsidP="00C371D8">
      <w:pPr>
        <w:pStyle w:val="BodyTextIndent"/>
        <w:ind w:firstLine="709"/>
      </w:pPr>
      <w:r w:rsidRPr="000461FA">
        <w:tab/>
        <w:t xml:space="preserve">       </w:t>
      </w:r>
      <w:r w:rsidRPr="000461FA">
        <w:rPr>
          <w:vertAlign w:val="superscript"/>
        </w:rPr>
        <w:t xml:space="preserve"> </w:t>
      </w:r>
    </w:p>
    <w:p w:rsidR="00C52E2B" w:rsidRPr="000461FA" w:rsidRDefault="00C52E2B" w:rsidP="00C371D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461FA">
        <w:rPr>
          <w:rFonts w:ascii="Times New Roman" w:hAnsi="Times New Roman"/>
          <w:sz w:val="24"/>
          <w:szCs w:val="24"/>
          <w:lang w:eastAsia="ar-SA"/>
        </w:rPr>
        <w:t>4. Создание новой адресной единицы: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3034"/>
        <w:gridCol w:w="1843"/>
        <w:gridCol w:w="3402"/>
      </w:tblGrid>
      <w:tr w:rsidR="00C52E2B" w:rsidRPr="000834C8" w:rsidTr="007E1C7F">
        <w:trPr>
          <w:trHeight w:val="359"/>
        </w:trPr>
        <w:tc>
          <w:tcPr>
            <w:tcW w:w="935" w:type="dxa"/>
          </w:tcPr>
          <w:p w:rsidR="00C52E2B" w:rsidRPr="000461FA" w:rsidRDefault="00C52E2B" w:rsidP="007E1C7F">
            <w:pPr>
              <w:pStyle w:val="BodyTextIndent2"/>
              <w:spacing w:line="288" w:lineRule="auto"/>
              <w:ind w:right="-172" w:firstLine="0"/>
            </w:pPr>
            <w:r w:rsidRPr="000461FA">
              <w:t>№ п/п</w:t>
            </w:r>
          </w:p>
        </w:tc>
        <w:tc>
          <w:tcPr>
            <w:tcW w:w="3034" w:type="dxa"/>
          </w:tcPr>
          <w:p w:rsidR="00C52E2B" w:rsidRPr="000461FA" w:rsidRDefault="00C52E2B" w:rsidP="007E1C7F">
            <w:pPr>
              <w:pStyle w:val="BodyTextIndent2"/>
              <w:spacing w:line="288" w:lineRule="auto"/>
              <w:ind w:right="-108"/>
            </w:pPr>
            <w:r w:rsidRPr="000461FA">
              <w:t>Адресная единица</w:t>
            </w:r>
          </w:p>
        </w:tc>
        <w:tc>
          <w:tcPr>
            <w:tcW w:w="1843" w:type="dxa"/>
          </w:tcPr>
          <w:p w:rsidR="00C52E2B" w:rsidRPr="000461FA" w:rsidRDefault="00C52E2B" w:rsidP="007E1C7F">
            <w:pPr>
              <w:pStyle w:val="BodyTextIndent2"/>
              <w:spacing w:line="288" w:lineRule="auto"/>
              <w:ind w:right="-108" w:firstLine="0"/>
            </w:pPr>
            <w:r w:rsidRPr="000461FA">
              <w:t>Дата изменения</w:t>
            </w:r>
          </w:p>
        </w:tc>
        <w:tc>
          <w:tcPr>
            <w:tcW w:w="3402" w:type="dxa"/>
          </w:tcPr>
          <w:p w:rsidR="00C52E2B" w:rsidRPr="000461FA" w:rsidRDefault="00C52E2B" w:rsidP="007E1C7F">
            <w:pPr>
              <w:pStyle w:val="BodyTextIndent2"/>
              <w:spacing w:line="288" w:lineRule="auto"/>
              <w:ind w:right="-108" w:hanging="388"/>
              <w:jc w:val="center"/>
            </w:pPr>
            <w:r w:rsidRPr="000461FA">
              <w:rPr>
                <w:lang w:val="en-US"/>
              </w:rPr>
              <w:t>УИК</w:t>
            </w:r>
          </w:p>
        </w:tc>
      </w:tr>
      <w:tr w:rsidR="00C52E2B" w:rsidRPr="000834C8" w:rsidTr="007E1C7F">
        <w:trPr>
          <w:trHeight w:val="457"/>
        </w:trPr>
        <w:tc>
          <w:tcPr>
            <w:tcW w:w="935" w:type="dxa"/>
          </w:tcPr>
          <w:p w:rsidR="00C52E2B" w:rsidRPr="000461FA" w:rsidRDefault="00C52E2B" w:rsidP="007E1C7F">
            <w:pPr>
              <w:pStyle w:val="BodyTextIndent2"/>
              <w:spacing w:line="288" w:lineRule="auto"/>
            </w:pPr>
          </w:p>
        </w:tc>
        <w:tc>
          <w:tcPr>
            <w:tcW w:w="3034" w:type="dxa"/>
          </w:tcPr>
          <w:p w:rsidR="00C52E2B" w:rsidRPr="000461FA" w:rsidRDefault="00C52E2B" w:rsidP="007E1C7F">
            <w:pPr>
              <w:pStyle w:val="BodyTextIndent2"/>
              <w:spacing w:line="288" w:lineRule="auto"/>
            </w:pPr>
          </w:p>
        </w:tc>
        <w:tc>
          <w:tcPr>
            <w:tcW w:w="1843" w:type="dxa"/>
          </w:tcPr>
          <w:p w:rsidR="00C52E2B" w:rsidRPr="000461FA" w:rsidRDefault="00C52E2B" w:rsidP="007E1C7F">
            <w:pPr>
              <w:pStyle w:val="BodyTextIndent2"/>
              <w:spacing w:line="288" w:lineRule="auto"/>
            </w:pPr>
          </w:p>
        </w:tc>
        <w:tc>
          <w:tcPr>
            <w:tcW w:w="3402" w:type="dxa"/>
          </w:tcPr>
          <w:p w:rsidR="00C52E2B" w:rsidRPr="000461FA" w:rsidRDefault="00C52E2B" w:rsidP="007E1C7F">
            <w:pPr>
              <w:pStyle w:val="BodyTextIndent2"/>
              <w:spacing w:line="288" w:lineRule="auto"/>
            </w:pPr>
          </w:p>
        </w:tc>
      </w:tr>
    </w:tbl>
    <w:p w:rsidR="00C52E2B" w:rsidRPr="000461FA" w:rsidRDefault="00C52E2B" w:rsidP="00C371D8">
      <w:pPr>
        <w:pStyle w:val="BodyTextIndent2"/>
        <w:ind w:firstLine="0"/>
      </w:pPr>
    </w:p>
    <w:tbl>
      <w:tblPr>
        <w:tblW w:w="0" w:type="auto"/>
        <w:tblInd w:w="108" w:type="dxa"/>
        <w:tblLook w:val="0000"/>
      </w:tblPr>
      <w:tblGrid>
        <w:gridCol w:w="4976"/>
        <w:gridCol w:w="4486"/>
      </w:tblGrid>
      <w:tr w:rsidR="00C52E2B" w:rsidRPr="000834C8" w:rsidTr="007E1C7F">
        <w:tc>
          <w:tcPr>
            <w:tcW w:w="4976" w:type="dxa"/>
          </w:tcPr>
          <w:p w:rsidR="00C52E2B" w:rsidRPr="000461FA" w:rsidRDefault="00C52E2B" w:rsidP="007E1C7F">
            <w:pPr>
              <w:pStyle w:val="BodyTextIndent2"/>
              <w:ind w:firstLine="0"/>
              <w:jc w:val="center"/>
            </w:pPr>
            <w:r w:rsidRPr="000461FA">
              <w:t>Уведомил</w:t>
            </w:r>
            <w:r>
              <w:t>:</w:t>
            </w:r>
          </w:p>
          <w:p w:rsidR="00C52E2B" w:rsidRPr="000461FA" w:rsidRDefault="00C52E2B" w:rsidP="007E1C7F">
            <w:pPr>
              <w:pStyle w:val="BodyTextIndent2"/>
              <w:ind w:right="-108" w:hanging="108"/>
              <w:jc w:val="center"/>
            </w:pPr>
            <w:r>
              <w:t>Глава Белозерского</w:t>
            </w:r>
            <w:r w:rsidRPr="000461FA">
              <w:t xml:space="preserve"> района </w:t>
            </w:r>
          </w:p>
          <w:p w:rsidR="00C52E2B" w:rsidRDefault="00C52E2B" w:rsidP="007E1C7F">
            <w:pPr>
              <w:pStyle w:val="BodyTextIndent2"/>
              <w:ind w:firstLine="0"/>
              <w:jc w:val="center"/>
            </w:pPr>
          </w:p>
          <w:p w:rsidR="00C52E2B" w:rsidRPr="000461FA" w:rsidRDefault="00C52E2B" w:rsidP="007E1C7F">
            <w:pPr>
              <w:pStyle w:val="BodyTextIndent2"/>
              <w:ind w:firstLine="0"/>
              <w:jc w:val="center"/>
            </w:pPr>
            <w:r w:rsidRPr="000461FA">
              <w:t xml:space="preserve">  _____________  _____________</w:t>
            </w:r>
          </w:p>
          <w:p w:rsidR="00C52E2B" w:rsidRPr="000461FA" w:rsidRDefault="00C52E2B" w:rsidP="007E1C7F">
            <w:pPr>
              <w:pStyle w:val="BodyTextIndent2"/>
              <w:ind w:firstLine="0"/>
              <w:jc w:val="center"/>
              <w:rPr>
                <w:vertAlign w:val="superscript"/>
              </w:rPr>
            </w:pPr>
            <w:r w:rsidRPr="000461FA">
              <w:rPr>
                <w:vertAlign w:val="superscript"/>
              </w:rPr>
              <w:t xml:space="preserve">      (подпись)                     (И.О. Фамилия)</w:t>
            </w:r>
          </w:p>
          <w:p w:rsidR="00C52E2B" w:rsidRPr="000461FA" w:rsidRDefault="00C52E2B" w:rsidP="007E1C7F">
            <w:pPr>
              <w:pStyle w:val="BodyTextIndent2"/>
              <w:ind w:firstLine="0"/>
              <w:jc w:val="center"/>
            </w:pPr>
            <w:r w:rsidRPr="000461FA">
              <w:t>«____» _____________20___г</w:t>
            </w:r>
            <w:r>
              <w:t>ода</w:t>
            </w:r>
          </w:p>
        </w:tc>
        <w:tc>
          <w:tcPr>
            <w:tcW w:w="4486" w:type="dxa"/>
          </w:tcPr>
          <w:p w:rsidR="00C52E2B" w:rsidRPr="000461FA" w:rsidRDefault="00C52E2B" w:rsidP="007E1C7F">
            <w:pPr>
              <w:pStyle w:val="BodyTextIndent2"/>
              <w:ind w:firstLine="0"/>
              <w:jc w:val="center"/>
            </w:pPr>
            <w:r w:rsidRPr="000461FA">
              <w:t>Уведомлен</w:t>
            </w:r>
            <w:r>
              <w:t>:</w:t>
            </w:r>
            <w:r w:rsidRPr="000461FA">
              <w:t xml:space="preserve"> </w:t>
            </w:r>
          </w:p>
          <w:p w:rsidR="00C52E2B" w:rsidRPr="000461FA" w:rsidRDefault="00C52E2B" w:rsidP="007E1C7F">
            <w:pPr>
              <w:pStyle w:val="BodyTextIndent2"/>
              <w:ind w:firstLine="0"/>
              <w:jc w:val="center"/>
            </w:pPr>
            <w:r w:rsidRPr="000461FA">
              <w:t>Системный администратор КСА</w:t>
            </w:r>
          </w:p>
          <w:p w:rsidR="00C52E2B" w:rsidRDefault="00C52E2B" w:rsidP="007E1C7F">
            <w:pPr>
              <w:pStyle w:val="BodyTextIndent2"/>
              <w:ind w:firstLine="0"/>
              <w:jc w:val="center"/>
            </w:pPr>
          </w:p>
          <w:p w:rsidR="00C52E2B" w:rsidRPr="000461FA" w:rsidRDefault="00C52E2B" w:rsidP="007E1C7F">
            <w:pPr>
              <w:pStyle w:val="BodyTextIndent2"/>
              <w:ind w:firstLine="0"/>
              <w:jc w:val="center"/>
            </w:pPr>
            <w:r w:rsidRPr="000461FA">
              <w:t>_______________   _____________</w:t>
            </w:r>
          </w:p>
          <w:p w:rsidR="00C52E2B" w:rsidRPr="000461FA" w:rsidRDefault="00C52E2B" w:rsidP="007E1C7F">
            <w:pPr>
              <w:pStyle w:val="BodyTextIndent2"/>
              <w:ind w:firstLine="0"/>
              <w:jc w:val="center"/>
              <w:rPr>
                <w:vertAlign w:val="superscript"/>
              </w:rPr>
            </w:pPr>
            <w:r w:rsidRPr="000461FA">
              <w:rPr>
                <w:vertAlign w:val="superscript"/>
              </w:rPr>
              <w:t>(подпись)                     (И.О. Фамилия)</w:t>
            </w:r>
          </w:p>
          <w:p w:rsidR="00C52E2B" w:rsidRDefault="00C52E2B" w:rsidP="007E1C7F">
            <w:pPr>
              <w:pStyle w:val="BodyTextIndent2"/>
              <w:ind w:firstLine="0"/>
              <w:jc w:val="center"/>
            </w:pPr>
            <w:r w:rsidRPr="000461FA">
              <w:t>«____» _____________20___г</w:t>
            </w:r>
            <w:r>
              <w:t>ода</w:t>
            </w:r>
          </w:p>
          <w:p w:rsidR="00C52E2B" w:rsidRPr="000461FA" w:rsidRDefault="00C52E2B" w:rsidP="007E1C7F">
            <w:pPr>
              <w:pStyle w:val="BodyTextIndent2"/>
              <w:ind w:firstLine="0"/>
              <w:jc w:val="center"/>
            </w:pPr>
          </w:p>
        </w:tc>
      </w:tr>
    </w:tbl>
    <w:p w:rsidR="00C52E2B" w:rsidRDefault="00C52E2B" w:rsidP="00C371D8">
      <w:pPr>
        <w:pStyle w:val="BodyTextIndent"/>
        <w:ind w:firstLine="0"/>
      </w:pPr>
    </w:p>
    <w:p w:rsidR="00C52E2B" w:rsidRDefault="00C52E2B" w:rsidP="00C371D8">
      <w:pPr>
        <w:pStyle w:val="BodyTextIndent"/>
        <w:ind w:firstLine="0"/>
      </w:pPr>
    </w:p>
    <w:p w:rsidR="00C52E2B" w:rsidRPr="000461FA" w:rsidRDefault="00C52E2B" w:rsidP="00C371D8">
      <w:pPr>
        <w:pStyle w:val="BodyTextIndent"/>
        <w:ind w:firstLine="0"/>
      </w:pPr>
    </w:p>
    <w:p w:rsidR="00C52E2B" w:rsidRDefault="00C52E2B" w:rsidP="00C371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Белозерского района,</w:t>
      </w:r>
    </w:p>
    <w:p w:rsidR="00C52E2B" w:rsidRDefault="00C52E2B" w:rsidP="00C37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1FA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461FA">
        <w:rPr>
          <w:rFonts w:ascii="Times New Roman" w:hAnsi="Times New Roman"/>
          <w:sz w:val="24"/>
          <w:szCs w:val="24"/>
        </w:rPr>
        <w:t xml:space="preserve"> Н.П. Лифинцев</w:t>
      </w:r>
    </w:p>
    <w:p w:rsidR="00C52E2B" w:rsidRDefault="00C52E2B" w:rsidP="00C37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E2B" w:rsidRDefault="00C52E2B" w:rsidP="00C37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E2B" w:rsidRDefault="00C52E2B" w:rsidP="00C37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E2B" w:rsidRPr="007F14B7" w:rsidRDefault="00C52E2B" w:rsidP="00C371D8">
      <w:pPr>
        <w:pStyle w:val="ConsPlusNormal"/>
        <w:ind w:firstLine="540"/>
        <w:jc w:val="both"/>
      </w:pPr>
    </w:p>
    <w:sectPr w:rsidR="00C52E2B" w:rsidRPr="007F14B7" w:rsidSect="00C37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990"/>
    <w:multiLevelType w:val="hybridMultilevel"/>
    <w:tmpl w:val="052EF8A6"/>
    <w:lvl w:ilvl="0" w:tplc="C20A958A">
      <w:start w:val="1"/>
      <w:numFmt w:val="decimal"/>
      <w:lvlText w:val="1. %1"/>
      <w:lvlJc w:val="left"/>
      <w:pPr>
        <w:ind w:left="1287" w:hanging="360"/>
      </w:pPr>
      <w:rPr>
        <w:rFonts w:cs="Times New Roman"/>
      </w:rPr>
    </w:lvl>
    <w:lvl w:ilvl="1" w:tplc="C20A958A">
      <w:start w:val="1"/>
      <w:numFmt w:val="decimal"/>
      <w:lvlText w:val="1. %2"/>
      <w:lvlJc w:val="left"/>
      <w:pPr>
        <w:ind w:left="2007" w:hanging="360"/>
      </w:pPr>
      <w:rPr>
        <w:rFonts w:cs="Times New Roman"/>
      </w:rPr>
    </w:lvl>
    <w:lvl w:ilvl="2" w:tplc="7E6C5B7A">
      <w:start w:val="1"/>
      <w:numFmt w:val="decimal"/>
      <w:lvlText w:val="%3."/>
      <w:lvlJc w:val="left"/>
      <w:pPr>
        <w:ind w:left="290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3390AAA"/>
    <w:multiLevelType w:val="hybridMultilevel"/>
    <w:tmpl w:val="B6C05F7C"/>
    <w:lvl w:ilvl="0" w:tplc="544E9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E27"/>
    <w:rsid w:val="00005B1B"/>
    <w:rsid w:val="000461FA"/>
    <w:rsid w:val="000834C8"/>
    <w:rsid w:val="000B0B34"/>
    <w:rsid w:val="001151E6"/>
    <w:rsid w:val="00121477"/>
    <w:rsid w:val="001A2322"/>
    <w:rsid w:val="003103A5"/>
    <w:rsid w:val="003B0515"/>
    <w:rsid w:val="003F2308"/>
    <w:rsid w:val="00456778"/>
    <w:rsid w:val="0054641D"/>
    <w:rsid w:val="005E3AAF"/>
    <w:rsid w:val="00673AA7"/>
    <w:rsid w:val="006D2934"/>
    <w:rsid w:val="00793CC5"/>
    <w:rsid w:val="007E1C7F"/>
    <w:rsid w:val="007F14B7"/>
    <w:rsid w:val="0084726F"/>
    <w:rsid w:val="00863E27"/>
    <w:rsid w:val="00881F59"/>
    <w:rsid w:val="008B6905"/>
    <w:rsid w:val="00922DDD"/>
    <w:rsid w:val="00981432"/>
    <w:rsid w:val="00A07F63"/>
    <w:rsid w:val="00B047C9"/>
    <w:rsid w:val="00B536F7"/>
    <w:rsid w:val="00BC2841"/>
    <w:rsid w:val="00C16758"/>
    <w:rsid w:val="00C371D8"/>
    <w:rsid w:val="00C52E2B"/>
    <w:rsid w:val="00D00EC9"/>
    <w:rsid w:val="00D21997"/>
    <w:rsid w:val="00E006E1"/>
    <w:rsid w:val="00E07E17"/>
    <w:rsid w:val="00E44266"/>
    <w:rsid w:val="00E85C71"/>
    <w:rsid w:val="00F24B34"/>
    <w:rsid w:val="00FA3495"/>
    <w:rsid w:val="00F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78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1FA"/>
    <w:pPr>
      <w:keepNext/>
      <w:spacing w:after="0" w:line="48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1F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E3AAF"/>
    <w:pPr>
      <w:ind w:left="720"/>
      <w:contextualSpacing/>
    </w:pPr>
  </w:style>
  <w:style w:type="table" w:styleId="TableGrid">
    <w:name w:val="Table Grid"/>
    <w:basedOn w:val="TableNormal"/>
    <w:uiPriority w:val="99"/>
    <w:rsid w:val="000B0B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61F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61FA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0461FA"/>
    <w:pPr>
      <w:spacing w:after="0" w:line="240" w:lineRule="auto"/>
      <w:ind w:firstLine="705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461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4641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1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3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1055</Words>
  <Characters>6014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Т</dc:creator>
  <cp:keywords/>
  <dc:description/>
  <cp:lastModifiedBy>Arm---</cp:lastModifiedBy>
  <cp:revision>2</cp:revision>
  <cp:lastPrinted>2017-06-16T06:26:00Z</cp:lastPrinted>
  <dcterms:created xsi:type="dcterms:W3CDTF">2017-06-20T10:57:00Z</dcterms:created>
  <dcterms:modified xsi:type="dcterms:W3CDTF">2017-06-20T10:57:00Z</dcterms:modified>
</cp:coreProperties>
</file>