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FD" w:rsidRPr="00175641" w:rsidRDefault="00175641" w:rsidP="004C01FD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175641">
        <w:rPr>
          <w:rFonts w:eastAsia="Times New Roman" w:cs="Times New Roman"/>
          <w:b/>
          <w:lang w:eastAsia="ru-RU" w:bidi="ar-SA"/>
        </w:rPr>
        <w:t>ИНФОРМАЦИЯ</w:t>
      </w:r>
    </w:p>
    <w:p w:rsidR="004C01FD" w:rsidRPr="00175641" w:rsidRDefault="004C01FD" w:rsidP="00F8752E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175641">
        <w:rPr>
          <w:rFonts w:eastAsia="Times New Roman" w:cs="Times New Roman"/>
          <w:b/>
          <w:lang w:eastAsia="ru-RU" w:bidi="ar-SA"/>
        </w:rPr>
        <w:t xml:space="preserve">о ходе </w:t>
      </w:r>
      <w:bookmarkStart w:id="0" w:name="_GoBack"/>
      <w:r w:rsidRPr="00175641">
        <w:rPr>
          <w:rFonts w:eastAsia="Times New Roman" w:cs="Times New Roman"/>
          <w:b/>
          <w:lang w:eastAsia="ru-RU" w:bidi="ar-SA"/>
        </w:rPr>
        <w:t>выпо</w:t>
      </w:r>
      <w:r w:rsidR="00F8752E" w:rsidRPr="00175641">
        <w:rPr>
          <w:rFonts w:eastAsia="Times New Roman" w:cs="Times New Roman"/>
          <w:b/>
          <w:lang w:eastAsia="ru-RU" w:bidi="ar-SA"/>
        </w:rPr>
        <w:t>лнения м</w:t>
      </w:r>
      <w:r w:rsidR="00F8752E" w:rsidRPr="00175641">
        <w:rPr>
          <w:b/>
        </w:rPr>
        <w:t>униципальной программы</w:t>
      </w:r>
      <w:r w:rsidR="00264E04" w:rsidRPr="00175641">
        <w:rPr>
          <w:b/>
        </w:rPr>
        <w:t xml:space="preserve"> Белозерского района </w:t>
      </w:r>
      <w:r w:rsidR="009F0CFC" w:rsidRPr="00175641">
        <w:rPr>
          <w:b/>
          <w:bCs/>
        </w:rPr>
        <w:t xml:space="preserve">«Формирование здорового образа жизни у населения Белозерского района» </w:t>
      </w:r>
      <w:r w:rsidR="009F0CFC" w:rsidRPr="00175641">
        <w:rPr>
          <w:b/>
        </w:rPr>
        <w:t xml:space="preserve">на 2015-2016 годы» </w:t>
      </w:r>
      <w:bookmarkEnd w:id="0"/>
      <w:r w:rsidR="00175641">
        <w:rPr>
          <w:b/>
        </w:rPr>
        <w:t>(</w:t>
      </w:r>
      <w:r w:rsidR="009F0CFC" w:rsidRPr="00175641">
        <w:rPr>
          <w:b/>
        </w:rPr>
        <w:t>Постановление Администрации Белозерского района от 26 декабря 2014 года №558</w:t>
      </w:r>
      <w:r w:rsidR="00175641">
        <w:rPr>
          <w:b/>
        </w:rPr>
        <w:t>)</w:t>
      </w:r>
    </w:p>
    <w:p w:rsidR="004C01FD" w:rsidRPr="00175641" w:rsidRDefault="00264E04" w:rsidP="004C01FD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175641">
        <w:rPr>
          <w:rFonts w:eastAsia="Times New Roman" w:cs="Times New Roman"/>
          <w:b/>
          <w:lang w:eastAsia="ru-RU" w:bidi="ar-SA"/>
        </w:rPr>
        <w:t xml:space="preserve">за 2015 </w:t>
      </w:r>
      <w:r w:rsidR="004C01FD" w:rsidRPr="00175641">
        <w:rPr>
          <w:rFonts w:eastAsia="Times New Roman" w:cs="Times New Roman"/>
          <w:b/>
          <w:lang w:eastAsia="ru-RU" w:bidi="ar-SA"/>
        </w:rPr>
        <w:t>год</w:t>
      </w:r>
    </w:p>
    <w:p w:rsidR="004C01FD" w:rsidRDefault="004C01FD" w:rsidP="004C01F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4C01FD" w:rsidRPr="00214807" w:rsidRDefault="004C01FD" w:rsidP="004C01FD">
      <w:pPr>
        <w:pStyle w:val="Standard"/>
        <w:jc w:val="center"/>
        <w:rPr>
          <w:rFonts w:eastAsia="Times New Roman" w:cs="Times New Roman"/>
          <w:lang w:eastAsia="ru-RU" w:bidi="ar-SA"/>
        </w:rPr>
      </w:pP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28"/>
        <w:gridCol w:w="628"/>
        <w:gridCol w:w="729"/>
        <w:gridCol w:w="629"/>
        <w:gridCol w:w="885"/>
        <w:gridCol w:w="851"/>
        <w:gridCol w:w="629"/>
        <w:gridCol w:w="629"/>
        <w:gridCol w:w="772"/>
        <w:gridCol w:w="629"/>
        <w:gridCol w:w="890"/>
        <w:gridCol w:w="851"/>
        <w:gridCol w:w="629"/>
        <w:gridCol w:w="629"/>
        <w:gridCol w:w="766"/>
        <w:gridCol w:w="629"/>
        <w:gridCol w:w="889"/>
      </w:tblGrid>
      <w:tr w:rsidR="004C01FD" w:rsidRPr="00175641" w:rsidTr="006641AD">
        <w:tc>
          <w:tcPr>
            <w:tcW w:w="2235" w:type="dxa"/>
            <w:vMerge w:val="restart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Наименование муниципальной программы     Белозерского    района (подпрограммы), наименование мероприятия (с указанием порядкового номера в перечне мероприятий)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499" w:type="dxa"/>
            <w:gridSpan w:val="5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549" w:type="dxa"/>
            <w:gridSpan w:val="5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4C01FD" w:rsidRPr="00175641" w:rsidTr="006641AD">
        <w:tc>
          <w:tcPr>
            <w:tcW w:w="2235" w:type="dxa"/>
            <w:vMerge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85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72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90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851" w:type="dxa"/>
            <w:vMerge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66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89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</w:tr>
      <w:tr w:rsidR="0068666F" w:rsidRPr="00175641" w:rsidTr="006641AD">
        <w:tc>
          <w:tcPr>
            <w:tcW w:w="2235" w:type="dxa"/>
            <w:shd w:val="clear" w:color="auto" w:fill="auto"/>
          </w:tcPr>
          <w:p w:rsidR="0068666F" w:rsidRPr="00175641" w:rsidRDefault="0068666F" w:rsidP="0068666F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t xml:space="preserve">1. Совершенствование системы управления физической культуры и спорта </w:t>
            </w:r>
          </w:p>
        </w:tc>
        <w:tc>
          <w:tcPr>
            <w:tcW w:w="850" w:type="dxa"/>
            <w:shd w:val="clear" w:color="auto" w:fill="auto"/>
          </w:tcPr>
          <w:p w:rsidR="0068666F" w:rsidRPr="00175641" w:rsidRDefault="001218C4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2034F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2034F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68666F" w:rsidRPr="00175641" w:rsidRDefault="002034F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2034F0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68666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68666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68666F" w:rsidRPr="00175641" w:rsidRDefault="0068666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68666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68666F" w:rsidRPr="00175641" w:rsidRDefault="0068666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</w:tr>
      <w:tr w:rsidR="0068666F" w:rsidRPr="00175641" w:rsidTr="006641AD">
        <w:tc>
          <w:tcPr>
            <w:tcW w:w="2235" w:type="dxa"/>
            <w:shd w:val="clear" w:color="auto" w:fill="auto"/>
          </w:tcPr>
          <w:p w:rsidR="0068666F" w:rsidRPr="00175641" w:rsidRDefault="001218C4" w:rsidP="00175641">
            <w:pPr>
              <w:pStyle w:val="Standard"/>
              <w:tabs>
                <w:tab w:val="left" w:pos="352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t>2. Информационное обеспечение в сфере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68666F" w:rsidRPr="00175641" w:rsidRDefault="00AF30D3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</w:tr>
      <w:tr w:rsidR="0068666F" w:rsidRPr="00175641" w:rsidTr="006641AD">
        <w:tc>
          <w:tcPr>
            <w:tcW w:w="2235" w:type="dxa"/>
            <w:shd w:val="clear" w:color="auto" w:fill="auto"/>
          </w:tcPr>
          <w:p w:rsidR="0068666F" w:rsidRPr="00175641" w:rsidRDefault="000303D9" w:rsidP="00175641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t>3. Развитие детского и юношеского спорта в системе 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68666F" w:rsidRPr="00175641" w:rsidRDefault="00B05A4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12</w:t>
            </w:r>
            <w:r w:rsidR="00376922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12</w:t>
            </w:r>
            <w:r w:rsidR="00376922"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75,5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75,5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0303D9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75,5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0303D9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0303D9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0303D9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68666F" w:rsidRPr="00175641" w:rsidRDefault="000303D9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75,5</w:t>
            </w:r>
          </w:p>
        </w:tc>
      </w:tr>
      <w:tr w:rsidR="0068666F" w:rsidRPr="00175641" w:rsidTr="006641AD">
        <w:tc>
          <w:tcPr>
            <w:tcW w:w="2235" w:type="dxa"/>
            <w:shd w:val="clear" w:color="auto" w:fill="auto"/>
          </w:tcPr>
          <w:p w:rsidR="0068666F" w:rsidRPr="00175641" w:rsidRDefault="000303D9" w:rsidP="00175641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t xml:space="preserve">4. </w:t>
            </w:r>
            <w:r w:rsidRPr="00175641">
              <w:rPr>
                <w:color w:val="000000"/>
              </w:rPr>
              <w:t xml:space="preserve">Организация деятельности НКО «Поколение непокоренных» по </w:t>
            </w:r>
            <w:r w:rsidRPr="00175641">
              <w:rPr>
                <w:color w:val="000000"/>
              </w:rPr>
              <w:lastRenderedPageBreak/>
              <w:t>пропаганде ЗОЖ</w:t>
            </w:r>
          </w:p>
        </w:tc>
        <w:tc>
          <w:tcPr>
            <w:tcW w:w="850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9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</w:t>
            </w:r>
          </w:p>
        </w:tc>
      </w:tr>
      <w:tr w:rsidR="0068666F" w:rsidRPr="00175641" w:rsidTr="006641AD">
        <w:tc>
          <w:tcPr>
            <w:tcW w:w="2235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bCs/>
              </w:rPr>
              <w:lastRenderedPageBreak/>
              <w:t xml:space="preserve">5. </w:t>
            </w:r>
            <w:r w:rsidRPr="00175641">
              <w:rPr>
                <w:bCs/>
                <w:color w:val="000000"/>
              </w:rPr>
              <w:t>Развитие физкультуры и спорта в сельских поселениях района 60</w:t>
            </w:r>
          </w:p>
        </w:tc>
        <w:tc>
          <w:tcPr>
            <w:tcW w:w="850" w:type="dxa"/>
            <w:shd w:val="clear" w:color="auto" w:fill="auto"/>
          </w:tcPr>
          <w:p w:rsidR="0068666F" w:rsidRPr="00175641" w:rsidRDefault="00376922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14</w:t>
            </w:r>
            <w:r w:rsidR="00B05A4C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68666F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8666F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68666F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</w:tr>
      <w:tr w:rsidR="0068666F" w:rsidRPr="00175641" w:rsidTr="006641AD">
        <w:tc>
          <w:tcPr>
            <w:tcW w:w="2235" w:type="dxa"/>
            <w:shd w:val="clear" w:color="auto" w:fill="auto"/>
          </w:tcPr>
          <w:p w:rsidR="0068666F" w:rsidRPr="00175641" w:rsidRDefault="008A29CE" w:rsidP="008A29CE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bCs/>
              </w:rPr>
              <w:t xml:space="preserve">6. </w:t>
            </w:r>
            <w:r w:rsidRPr="00175641">
              <w:rPr>
                <w:bCs/>
                <w:color w:val="000000"/>
              </w:rPr>
              <w:t xml:space="preserve">Организация спортивно-оздоровительных состязаний, продвижение комплекса ГТО  </w:t>
            </w:r>
          </w:p>
        </w:tc>
        <w:tc>
          <w:tcPr>
            <w:tcW w:w="850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  <w:r w:rsidR="00376922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68666F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68666F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8666F" w:rsidRPr="00175641" w:rsidRDefault="008A29CE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</w:t>
            </w:r>
            <w:r w:rsidR="00376922"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9,8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8A5A6C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68666F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9,8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68666F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9,8</w:t>
            </w:r>
          </w:p>
        </w:tc>
      </w:tr>
      <w:tr w:rsidR="008A29CE" w:rsidRPr="00175641" w:rsidTr="006641AD">
        <w:tc>
          <w:tcPr>
            <w:tcW w:w="2235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t xml:space="preserve">7. </w:t>
            </w:r>
            <w:r w:rsidRPr="00175641">
              <w:rPr>
                <w:color w:val="000000"/>
              </w:rPr>
              <w:t xml:space="preserve">Организация работы по военно-патриотическому воспитанию </w:t>
            </w:r>
          </w:p>
        </w:tc>
        <w:tc>
          <w:tcPr>
            <w:tcW w:w="850" w:type="dxa"/>
            <w:shd w:val="clear" w:color="auto" w:fill="auto"/>
          </w:tcPr>
          <w:p w:rsidR="008A29CE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17,5</w:t>
            </w:r>
          </w:p>
        </w:tc>
        <w:tc>
          <w:tcPr>
            <w:tcW w:w="628" w:type="dxa"/>
            <w:shd w:val="clear" w:color="auto" w:fill="auto"/>
          </w:tcPr>
          <w:p w:rsidR="008A29CE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8A29CE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8A29CE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A29CE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8A29CE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17,5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8A29CE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8A29CE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17,5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8A29CE" w:rsidRPr="00175641" w:rsidRDefault="00821F3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17,5</w:t>
            </w:r>
          </w:p>
        </w:tc>
      </w:tr>
      <w:tr w:rsidR="00821F3C" w:rsidRPr="00175641" w:rsidTr="006641AD">
        <w:tc>
          <w:tcPr>
            <w:tcW w:w="2235" w:type="dxa"/>
            <w:shd w:val="clear" w:color="auto" w:fill="auto"/>
          </w:tcPr>
          <w:p w:rsidR="00821F3C" w:rsidRPr="00175641" w:rsidRDefault="009C46A5" w:rsidP="009C46A5">
            <w:pPr>
              <w:pStyle w:val="Standard"/>
              <w:tabs>
                <w:tab w:val="left" w:pos="291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color w:val="000000"/>
              </w:rPr>
              <w:t xml:space="preserve">8.Проведение спортивно-оздоровительных мероприятий, направленных на укрепление института семьи, улучшение его физического и нравственного состояния </w:t>
            </w:r>
          </w:p>
        </w:tc>
        <w:tc>
          <w:tcPr>
            <w:tcW w:w="850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  <w:p w:rsidR="00821F3C" w:rsidRPr="00175641" w:rsidRDefault="00821F3C" w:rsidP="009C46A5">
            <w:pPr>
              <w:rPr>
                <w:lang w:eastAsia="ru-RU"/>
              </w:rPr>
            </w:pPr>
          </w:p>
        </w:tc>
        <w:tc>
          <w:tcPr>
            <w:tcW w:w="628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21F3C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821F3C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821F3C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821F3C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17</w:t>
            </w:r>
          </w:p>
        </w:tc>
      </w:tr>
      <w:tr w:rsidR="009C46A5" w:rsidRPr="00175641" w:rsidTr="006641AD">
        <w:tc>
          <w:tcPr>
            <w:tcW w:w="2235" w:type="dxa"/>
            <w:shd w:val="clear" w:color="auto" w:fill="auto"/>
          </w:tcPr>
          <w:p w:rsidR="009C46A5" w:rsidRPr="00175641" w:rsidRDefault="009C46A5" w:rsidP="009C46A5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bCs/>
              </w:rPr>
              <w:t xml:space="preserve">9. </w:t>
            </w:r>
            <w:r w:rsidRPr="00175641">
              <w:rPr>
                <w:bCs/>
                <w:color w:val="000000"/>
              </w:rPr>
              <w:t xml:space="preserve">Популяризация спорта и здорового образа жизни для людей с ограниченными возможностями здоровья </w:t>
            </w:r>
          </w:p>
        </w:tc>
        <w:tc>
          <w:tcPr>
            <w:tcW w:w="850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18,5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18,5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18,5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18,5</w:t>
            </w:r>
          </w:p>
        </w:tc>
      </w:tr>
      <w:tr w:rsidR="009C46A5" w:rsidRPr="00175641" w:rsidTr="006641AD">
        <w:tc>
          <w:tcPr>
            <w:tcW w:w="2235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bCs/>
              </w:rPr>
              <w:t xml:space="preserve">10. Организация </w:t>
            </w:r>
            <w:r w:rsidRPr="00175641">
              <w:rPr>
                <w:bCs/>
              </w:rPr>
              <w:lastRenderedPageBreak/>
              <w:t xml:space="preserve">массовых физкультурно-оздоровительных и спортивных мероприятий Белозерского района </w:t>
            </w:r>
          </w:p>
        </w:tc>
        <w:tc>
          <w:tcPr>
            <w:tcW w:w="850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1</w:t>
            </w:r>
            <w:r w:rsidR="00502DCF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16,5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</w:t>
            </w:r>
            <w:r w:rsidR="00502DCF"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16,5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92,5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92,5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92,5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92,5</w:t>
            </w:r>
          </w:p>
        </w:tc>
      </w:tr>
      <w:tr w:rsidR="009C46A5" w:rsidRPr="00175641" w:rsidTr="006641AD">
        <w:tc>
          <w:tcPr>
            <w:tcW w:w="2235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lastRenderedPageBreak/>
              <w:t xml:space="preserve">11. </w:t>
            </w:r>
            <w:r w:rsidRPr="00175641">
              <w:rPr>
                <w:color w:val="000000"/>
              </w:rPr>
              <w:t xml:space="preserve">Организация медицинского обеспечения и безопасности, массовых </w:t>
            </w:r>
            <w:r w:rsidRPr="00175641">
              <w:rPr>
                <w:bCs/>
                <w:color w:val="000000"/>
              </w:rPr>
              <w:t xml:space="preserve">физкультурно-оздоровительных и </w:t>
            </w:r>
            <w:r w:rsidRPr="00175641">
              <w:rPr>
                <w:color w:val="000000"/>
              </w:rPr>
              <w:t xml:space="preserve">спортивных мероприятий </w:t>
            </w:r>
          </w:p>
        </w:tc>
        <w:tc>
          <w:tcPr>
            <w:tcW w:w="850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</w:tr>
      <w:tr w:rsidR="009C46A5" w:rsidRPr="00175641" w:rsidTr="006641AD">
        <w:tc>
          <w:tcPr>
            <w:tcW w:w="2235" w:type="dxa"/>
            <w:shd w:val="clear" w:color="auto" w:fill="auto"/>
          </w:tcPr>
          <w:p w:rsidR="009C46A5" w:rsidRPr="00175641" w:rsidRDefault="009C46A5" w:rsidP="00175641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bCs/>
              </w:rPr>
              <w:t xml:space="preserve">12. Улучшение материально – технической базы </w:t>
            </w:r>
          </w:p>
        </w:tc>
        <w:tc>
          <w:tcPr>
            <w:tcW w:w="850" w:type="dxa"/>
            <w:shd w:val="clear" w:color="auto" w:fill="auto"/>
          </w:tcPr>
          <w:p w:rsidR="009C46A5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9C46A5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9C46A5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885" w:type="dxa"/>
            <w:shd w:val="clear" w:color="auto" w:fill="auto"/>
          </w:tcPr>
          <w:p w:rsidR="009C46A5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28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890" w:type="dxa"/>
            <w:shd w:val="clear" w:color="auto" w:fill="auto"/>
          </w:tcPr>
          <w:p w:rsidR="009C46A5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28</w:t>
            </w: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6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889" w:type="dxa"/>
            <w:shd w:val="clear" w:color="auto" w:fill="auto"/>
          </w:tcPr>
          <w:p w:rsidR="009C46A5" w:rsidRPr="00175641" w:rsidRDefault="009C46A5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28</w:t>
            </w:r>
          </w:p>
        </w:tc>
      </w:tr>
      <w:tr w:rsidR="004C01FD" w:rsidRPr="00175641" w:rsidTr="006641AD">
        <w:tc>
          <w:tcPr>
            <w:tcW w:w="2235" w:type="dxa"/>
            <w:shd w:val="clear" w:color="auto" w:fill="auto"/>
          </w:tcPr>
          <w:p w:rsidR="004C01FD" w:rsidRPr="00175641" w:rsidRDefault="004C01FD" w:rsidP="003E5E2B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75641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4C01FD" w:rsidRPr="00175641" w:rsidRDefault="00A607F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485</w:t>
            </w:r>
          </w:p>
        </w:tc>
        <w:tc>
          <w:tcPr>
            <w:tcW w:w="628" w:type="dxa"/>
            <w:shd w:val="clear" w:color="auto" w:fill="auto"/>
          </w:tcPr>
          <w:p w:rsidR="004C01FD" w:rsidRPr="00175641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4C01FD" w:rsidRPr="00175641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4C01FD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885" w:type="dxa"/>
            <w:shd w:val="clear" w:color="auto" w:fill="auto"/>
          </w:tcPr>
          <w:p w:rsidR="004C01FD" w:rsidRPr="00175641" w:rsidRDefault="00A607F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4</w:t>
            </w:r>
            <w:r w:rsidR="008D060A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4C01FD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327,8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4C01FD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8A5A6C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890" w:type="dxa"/>
            <w:shd w:val="clear" w:color="auto" w:fill="auto"/>
          </w:tcPr>
          <w:p w:rsidR="004C01FD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342</w:t>
            </w:r>
            <w:r w:rsidR="008A5A6C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4C01FD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327,8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B92F00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4C01FD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60</w:t>
            </w:r>
          </w:p>
        </w:tc>
        <w:tc>
          <w:tcPr>
            <w:tcW w:w="629" w:type="dxa"/>
            <w:shd w:val="clear" w:color="auto" w:fill="auto"/>
          </w:tcPr>
          <w:p w:rsidR="004C01FD" w:rsidRPr="00175641" w:rsidRDefault="00502DCF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889" w:type="dxa"/>
            <w:shd w:val="clear" w:color="auto" w:fill="auto"/>
          </w:tcPr>
          <w:p w:rsidR="004C01FD" w:rsidRPr="00175641" w:rsidRDefault="008D060A" w:rsidP="003E5E2B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342</w:t>
            </w:r>
            <w:r w:rsidR="00502DCF" w:rsidRPr="00175641">
              <w:rPr>
                <w:rFonts w:eastAsia="Times New Roman" w:cs="Times New Roman"/>
                <w:sz w:val="28"/>
                <w:szCs w:val="28"/>
                <w:lang w:eastAsia="ru-RU" w:bidi="ar-SA"/>
              </w:rPr>
              <w:t>,8</w:t>
            </w:r>
          </w:p>
        </w:tc>
      </w:tr>
    </w:tbl>
    <w:p w:rsidR="006610A2" w:rsidRDefault="006610A2" w:rsidP="00A607F0">
      <w:pPr>
        <w:pStyle w:val="Standard"/>
        <w:tabs>
          <w:tab w:val="left" w:pos="889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сектора молодежной политики, </w:t>
      </w:r>
    </w:p>
    <w:p w:rsidR="004C01FD" w:rsidRDefault="006610A2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спорта и туризма Администрации Белозерского района                                                                                      Н.Н. Мичюлене</w:t>
      </w:r>
    </w:p>
    <w:p w:rsidR="004C01FD" w:rsidRDefault="004C01FD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6610A2" w:rsidRDefault="006610A2" w:rsidP="004C01FD">
      <w:pPr>
        <w:pStyle w:val="Standard"/>
        <w:jc w:val="both"/>
        <w:rPr>
          <w:rFonts w:eastAsia="Times New Roman" w:cs="Times New Roman"/>
          <w:sz w:val="20"/>
          <w:szCs w:val="20"/>
          <w:lang w:eastAsia="ru-RU" w:bidi="ar-SA"/>
        </w:rPr>
      </w:pPr>
    </w:p>
    <w:p w:rsidR="004C01FD" w:rsidRDefault="004C01FD" w:rsidP="004C01F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175641" w:rsidRDefault="00175641">
      <w:r>
        <w:br w:type="page"/>
      </w:r>
    </w:p>
    <w:p w:rsidR="00175641" w:rsidRDefault="00175641">
      <w:pPr>
        <w:sectPr w:rsidR="00175641" w:rsidSect="00F023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75641" w:rsidRDefault="00175641" w:rsidP="00175641">
      <w:pPr>
        <w:pStyle w:val="Standard"/>
        <w:rPr>
          <w:rFonts w:eastAsia="Times New Roman" w:cs="Arial"/>
          <w:sz w:val="28"/>
          <w:szCs w:val="28"/>
          <w:lang w:eastAsia="ru-RU" w:bidi="ar-SA"/>
        </w:rPr>
      </w:pPr>
    </w:p>
    <w:p w:rsidR="00175641" w:rsidRPr="00F8752E" w:rsidRDefault="00175641" w:rsidP="00175641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Arial"/>
          <w:sz w:val="28"/>
          <w:szCs w:val="28"/>
          <w:lang w:eastAsia="ru-RU" w:bidi="ar-SA"/>
        </w:rPr>
        <w:t xml:space="preserve">Оценка целевых индикаторов </w:t>
      </w:r>
      <w:r w:rsidRPr="00F8752E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8752E">
        <w:t xml:space="preserve">униципальной программы Белозерского района </w:t>
      </w:r>
      <w:r>
        <w:rPr>
          <w:bCs/>
          <w:szCs w:val="26"/>
        </w:rPr>
        <w:t xml:space="preserve">«Формирование здорового образа жизни у населения Белозерского района» </w:t>
      </w:r>
      <w:r>
        <w:rPr>
          <w:szCs w:val="26"/>
        </w:rPr>
        <w:t xml:space="preserve">на 2015-2016 годы» </w:t>
      </w:r>
      <w:r w:rsidRPr="00F8752E">
        <w:t>Постановление Администрации Белозерского ра</w:t>
      </w:r>
      <w:r>
        <w:t>йона от 26 декабря 2014 года №558</w:t>
      </w:r>
    </w:p>
    <w:p w:rsidR="00175641" w:rsidRPr="00A36E13" w:rsidRDefault="00175641" w:rsidP="00175641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2015</w:t>
      </w:r>
      <w:r w:rsidRPr="00F8752E"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1351"/>
        <w:gridCol w:w="1770"/>
        <w:gridCol w:w="1591"/>
        <w:gridCol w:w="1576"/>
        <w:gridCol w:w="1212"/>
      </w:tblGrid>
      <w:tr w:rsidR="00175641" w:rsidTr="00032898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590"/>
              <w:gridCol w:w="1575"/>
              <w:gridCol w:w="1792"/>
            </w:tblGrid>
            <w:tr w:rsidR="00175641" w:rsidTr="00032898">
              <w:trPr>
                <w:cantSplit/>
                <w:trHeight w:val="286"/>
              </w:trPr>
              <w:tc>
                <w:tcPr>
                  <w:tcW w:w="67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75641" w:rsidRDefault="00175641" w:rsidP="00032898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175641" w:rsidTr="00032898">
              <w:trPr>
                <w:cantSplit/>
              </w:trPr>
              <w:tc>
                <w:tcPr>
                  <w:tcW w:w="1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75641" w:rsidRDefault="00175641" w:rsidP="00032898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75641" w:rsidRDefault="00175641" w:rsidP="00032898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75641" w:rsidRDefault="00175641" w:rsidP="00032898">
                  <w:pPr>
                    <w:pStyle w:val="Standard"/>
                    <w:snapToGrid w:val="0"/>
                    <w:jc w:val="center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175641" w:rsidRDefault="00175641" w:rsidP="00032898">
                  <w:pPr>
                    <w:pStyle w:val="Standard"/>
                    <w:snapToGrid w:val="0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Оценка</w:t>
                  </w:r>
                </w:p>
                <w:p w:rsidR="00175641" w:rsidRDefault="00175641" w:rsidP="00032898">
                  <w:pPr>
                    <w:pStyle w:val="Standard"/>
                    <w:snapToGrid w:val="0"/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175641" w:rsidRDefault="00175641" w:rsidP="00032898"/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t>- Доля населения Белозерского района, систематически занимающегося физической культурой и спортом, в общей численности населения Белозерского района; - Доля населения Белозерского района, систематически занимающегося физической культурой и спортом, в общей численности населения Белозерского района;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26,4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-0,6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</w:t>
            </w: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(97,7%)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t xml:space="preserve">- Доля детей и подростков в возрасте от 6 до 15 лет, проживающих на территории Белозерского района, занимающихся в специализированном спортивном учреждении, в общей численности детей и подростков в возрасте от 6 до 15 лет, проживающих на территории </w:t>
            </w:r>
            <w:r>
              <w:lastRenderedPageBreak/>
              <w:t>Белозерского района;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lastRenderedPageBreak/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17,5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14,7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2,8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 (84%)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lastRenderedPageBreak/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Белозерского района;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3,5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 (87,5%)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</w:pPr>
            <w:r>
              <w:t xml:space="preserve">- Увеличение </w:t>
            </w:r>
            <w:proofErr w:type="gramStart"/>
            <w:r>
              <w:t>единовременной</w:t>
            </w:r>
            <w:proofErr w:type="gramEnd"/>
            <w:r>
              <w:t xml:space="preserve"> пропускной способность спортивных сооружений;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43,03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43,03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</w:pPr>
            <w:r>
              <w:t>- Доля специалистов сферы физической культуры и спорта в Белозерском районе, имеющих высшее и среднее специальное образование, в общей численности специалистов в сфере физической культуры и спорта в Белозерском районе.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/>
          <w:p w:rsidR="00175641" w:rsidRPr="00FD0C0A" w:rsidRDefault="00175641" w:rsidP="00032898"/>
          <w:p w:rsidR="00175641" w:rsidRDefault="00175641" w:rsidP="00032898"/>
          <w:p w:rsidR="00175641" w:rsidRPr="00FD0C0A" w:rsidRDefault="00175641" w:rsidP="00032898">
            <w: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/>
          <w:p w:rsidR="00175641" w:rsidRPr="00FD0C0A" w:rsidRDefault="00175641" w:rsidP="00032898"/>
          <w:p w:rsidR="00175641" w:rsidRDefault="00175641" w:rsidP="00032898"/>
          <w:p w:rsidR="00175641" w:rsidRPr="00FD0C0A" w:rsidRDefault="00175641" w:rsidP="00032898">
            <w:r>
              <w:t>94,6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/>
          <w:p w:rsidR="00175641" w:rsidRPr="00FD0C0A" w:rsidRDefault="00175641" w:rsidP="00032898"/>
          <w:p w:rsidR="00175641" w:rsidRPr="00FD0C0A" w:rsidRDefault="00175641" w:rsidP="00032898"/>
          <w:p w:rsidR="00175641" w:rsidRPr="00FD0C0A" w:rsidRDefault="00175641" w:rsidP="00032898">
            <w:r>
              <w:t>94,6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/>
          <w:p w:rsidR="00175641" w:rsidRPr="00FD0C0A" w:rsidRDefault="00175641" w:rsidP="00032898"/>
          <w:p w:rsidR="00175641" w:rsidRPr="00FD0C0A" w:rsidRDefault="00175641" w:rsidP="00032898"/>
          <w:p w:rsidR="00175641" w:rsidRPr="00FD0C0A" w:rsidRDefault="00175641" w:rsidP="00032898"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1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</w:pPr>
            <w:r>
              <w:t>- Увеличение числа участников районных физкультурно-оздоровительных и спортивны</w:t>
            </w:r>
            <w:proofErr w:type="gramStart"/>
            <w:r>
              <w:t>х-</w:t>
            </w:r>
            <w:proofErr w:type="gramEnd"/>
            <w:r>
              <w:t xml:space="preserve"> Увеличение числа участников районных физкультурно-оздоровительных и спортивных мероприятий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  <w:p w:rsidR="00175641" w:rsidRPr="00FD0C0A" w:rsidRDefault="00175641" w:rsidP="00032898"/>
          <w:p w:rsidR="00175641" w:rsidRDefault="00175641" w:rsidP="00032898"/>
          <w:p w:rsidR="00175641" w:rsidRPr="00FD0C0A" w:rsidRDefault="00175641" w:rsidP="00032898"/>
          <w:p w:rsidR="00175641" w:rsidRPr="00FD0C0A" w:rsidRDefault="00175641" w:rsidP="00032898"/>
          <w:p w:rsidR="00175641" w:rsidRPr="00FD0C0A" w:rsidRDefault="00175641" w:rsidP="00032898">
            <w:r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4700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3353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-1347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-3 (71,3%)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</w:pPr>
            <w:r>
              <w:t xml:space="preserve">- Наличие разработанных программ по развитию физкультуры и спорта в сельских </w:t>
            </w:r>
            <w:r>
              <w:lastRenderedPageBreak/>
              <w:t>поселениях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A36E13">
              <w:rPr>
                <w:rFonts w:eastAsia="Times New Roman" w:cs="Arial"/>
                <w:lang w:eastAsia="ru-RU" w:bidi="ar-SA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  <w:p w:rsidR="00175641" w:rsidRPr="00A36E13" w:rsidRDefault="00175641" w:rsidP="00032898">
            <w:r w:rsidRPr="00A36E13"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  <w:p w:rsidR="00175641" w:rsidRPr="00A36E13" w:rsidRDefault="00175641" w:rsidP="00032898">
            <w:r w:rsidRPr="00A36E13"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A36E13">
              <w:rPr>
                <w:rFonts w:eastAsia="Times New Roman" w:cs="Arial"/>
                <w:lang w:eastAsia="ru-RU" w:bidi="ar-SA"/>
              </w:rPr>
              <w:t>-3</w:t>
            </w:r>
          </w:p>
        </w:tc>
      </w:tr>
      <w:tr w:rsidR="00175641" w:rsidTr="00032898">
        <w:trPr>
          <w:trHeight w:val="36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lastRenderedPageBreak/>
              <w:t>Итоговая сводная оценка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Pr="00A36E13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lang w:eastAsia="ru-RU" w:bidi="ar-SA"/>
              </w:rPr>
            </w:pPr>
            <w:r w:rsidRPr="00A36E13">
              <w:rPr>
                <w:rFonts w:eastAsia="Times New Roman" w:cs="Arial"/>
                <w:lang w:eastAsia="ru-RU" w:bidi="ar-SA"/>
              </w:rPr>
              <w:t>-9</w:t>
            </w:r>
          </w:p>
        </w:tc>
      </w:tr>
    </w:tbl>
    <w:p w:rsidR="00175641" w:rsidRDefault="00175641" w:rsidP="00175641">
      <w:pPr>
        <w:pStyle w:val="Standard"/>
        <w:jc w:val="center"/>
        <w:rPr>
          <w:rFonts w:eastAsia="Times New Roman" w:cs="Arial"/>
          <w:sz w:val="28"/>
          <w:szCs w:val="28"/>
          <w:lang w:eastAsia="ru-RU" w:bidi="ar-SA"/>
        </w:rPr>
      </w:pPr>
    </w:p>
    <w:p w:rsidR="00175641" w:rsidRDefault="00175641" w:rsidP="00175641">
      <w:pPr>
        <w:pStyle w:val="Standard"/>
        <w:jc w:val="both"/>
        <w:rPr>
          <w:sz w:val="28"/>
          <w:szCs w:val="28"/>
        </w:rPr>
      </w:pPr>
    </w:p>
    <w:p w:rsidR="00175641" w:rsidRPr="00F8752E" w:rsidRDefault="00175641" w:rsidP="00175641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Arial"/>
          <w:sz w:val="28"/>
          <w:szCs w:val="28"/>
          <w:lang w:eastAsia="ru-RU" w:bidi="ar-SA"/>
        </w:rPr>
        <w:t xml:space="preserve">Оценка эффективности </w:t>
      </w:r>
      <w:r w:rsidRPr="00F8752E">
        <w:rPr>
          <w:rFonts w:eastAsia="Times New Roman" w:cs="Times New Roman"/>
          <w:sz w:val="28"/>
          <w:szCs w:val="28"/>
          <w:lang w:eastAsia="ru-RU" w:bidi="ar-SA"/>
        </w:rPr>
        <w:t>м</w:t>
      </w:r>
      <w:r w:rsidRPr="00F8752E">
        <w:t xml:space="preserve">униципальной программы Белозерского района </w:t>
      </w:r>
      <w:r>
        <w:rPr>
          <w:bCs/>
          <w:szCs w:val="26"/>
        </w:rPr>
        <w:t xml:space="preserve">«Формирование здорового образа жизни у населения Белозерского района» </w:t>
      </w:r>
      <w:r>
        <w:rPr>
          <w:szCs w:val="26"/>
        </w:rPr>
        <w:t xml:space="preserve">на 2015-2016 годы» </w:t>
      </w:r>
      <w:r w:rsidRPr="00F8752E">
        <w:t>Постановление Администрации Белозерского ра</w:t>
      </w:r>
      <w:r>
        <w:t>йона от 26 декабря 2014 года №558</w:t>
      </w:r>
    </w:p>
    <w:p w:rsidR="00175641" w:rsidRPr="00F8752E" w:rsidRDefault="00175641" w:rsidP="00175641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8752E">
        <w:rPr>
          <w:rFonts w:eastAsia="Times New Roman" w:cs="Times New Roman"/>
          <w:sz w:val="28"/>
          <w:szCs w:val="28"/>
          <w:lang w:eastAsia="ru-RU" w:bidi="ar-SA"/>
        </w:rPr>
        <w:t>за 2015 год</w:t>
      </w:r>
    </w:p>
    <w:p w:rsidR="00175641" w:rsidRDefault="00175641" w:rsidP="00175641">
      <w:pPr>
        <w:pStyle w:val="Standard"/>
        <w:jc w:val="both"/>
        <w:rPr>
          <w:rFonts w:eastAsia="Times New Roman" w:cs="Arial"/>
          <w:sz w:val="28"/>
          <w:szCs w:val="28"/>
          <w:lang w:eastAsia="ru-RU" w:bidi="ar-SA"/>
        </w:rPr>
      </w:pP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175641" w:rsidTr="0003289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5641" w:rsidRDefault="00175641" w:rsidP="00032898">
            <w:pPr>
              <w:pStyle w:val="Standard"/>
              <w:snapToGrid w:val="0"/>
              <w:jc w:val="center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Предложения по дальнейшей реализации муниципальной программы</w:t>
            </w:r>
          </w:p>
        </w:tc>
      </w:tr>
      <w:tr w:rsidR="00175641" w:rsidTr="00032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Ожидаемая эффективность не достигнута.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Отрицательное значение (менее 0)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5641" w:rsidRDefault="00175641" w:rsidP="00032898">
            <w:pPr>
              <w:pStyle w:val="Standard"/>
              <w:snapToGrid w:val="0"/>
              <w:jc w:val="both"/>
              <w:rPr>
                <w:rFonts w:eastAsia="Times New Roman" w:cs="Arial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Arial"/>
                <w:sz w:val="28"/>
                <w:szCs w:val="28"/>
                <w:lang w:eastAsia="ru-RU" w:bidi="ar-SA"/>
              </w:rPr>
              <w:t>При разработке муниципальных программ целевые индикаторы определять, исходя из потенциальных возможностей района и его  финансового положения.</w:t>
            </w:r>
          </w:p>
        </w:tc>
      </w:tr>
    </w:tbl>
    <w:p w:rsidR="00175641" w:rsidRDefault="00175641" w:rsidP="00175641">
      <w:pPr>
        <w:pStyle w:val="Standard"/>
        <w:jc w:val="both"/>
        <w:rPr>
          <w:sz w:val="28"/>
          <w:szCs w:val="28"/>
        </w:rPr>
      </w:pPr>
    </w:p>
    <w:p w:rsidR="00175641" w:rsidRDefault="00175641" w:rsidP="00175641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Руководитель сектора </w:t>
      </w:r>
    </w:p>
    <w:p w:rsidR="00175641" w:rsidRDefault="00175641" w:rsidP="00175641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молодежной политики, </w:t>
      </w:r>
    </w:p>
    <w:p w:rsidR="00175641" w:rsidRDefault="00175641" w:rsidP="00175641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спорта и туризма </w:t>
      </w:r>
    </w:p>
    <w:p w:rsidR="00175641" w:rsidRDefault="00175641" w:rsidP="00175641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Администрации </w:t>
      </w:r>
    </w:p>
    <w:p w:rsidR="00175641" w:rsidRDefault="00175641" w:rsidP="00175641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Белозерского района                                                        Н.Н. Мичюлене</w:t>
      </w:r>
    </w:p>
    <w:sectPr w:rsidR="00175641" w:rsidSect="00A36E13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B5" w:rsidRDefault="002807B5" w:rsidP="00134652">
      <w:r>
        <w:separator/>
      </w:r>
    </w:p>
  </w:endnote>
  <w:endnote w:type="continuationSeparator" w:id="0">
    <w:p w:rsidR="002807B5" w:rsidRDefault="002807B5" w:rsidP="0013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13465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134652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13465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B5" w:rsidRDefault="002807B5" w:rsidP="00134652">
      <w:r>
        <w:separator/>
      </w:r>
    </w:p>
  </w:footnote>
  <w:footnote w:type="continuationSeparator" w:id="0">
    <w:p w:rsidR="002807B5" w:rsidRDefault="002807B5" w:rsidP="0013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13465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13465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52" w:rsidRDefault="0013465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E9"/>
    <w:rsid w:val="000303D9"/>
    <w:rsid w:val="00074792"/>
    <w:rsid w:val="00086797"/>
    <w:rsid w:val="000A184D"/>
    <w:rsid w:val="001218C4"/>
    <w:rsid w:val="00134652"/>
    <w:rsid w:val="001739F2"/>
    <w:rsid w:val="00175641"/>
    <w:rsid w:val="00194DF3"/>
    <w:rsid w:val="00196B47"/>
    <w:rsid w:val="002034F0"/>
    <w:rsid w:val="00263ED9"/>
    <w:rsid w:val="00264E04"/>
    <w:rsid w:val="002807B5"/>
    <w:rsid w:val="00323124"/>
    <w:rsid w:val="00376922"/>
    <w:rsid w:val="003E5EF1"/>
    <w:rsid w:val="004A68C3"/>
    <w:rsid w:val="004B2142"/>
    <w:rsid w:val="004C01FD"/>
    <w:rsid w:val="00502DCF"/>
    <w:rsid w:val="00567465"/>
    <w:rsid w:val="0057601A"/>
    <w:rsid w:val="0061034D"/>
    <w:rsid w:val="006610A2"/>
    <w:rsid w:val="006641AD"/>
    <w:rsid w:val="0068666F"/>
    <w:rsid w:val="006E11DB"/>
    <w:rsid w:val="006E77FD"/>
    <w:rsid w:val="007878FA"/>
    <w:rsid w:val="007A1D31"/>
    <w:rsid w:val="00815B4B"/>
    <w:rsid w:val="00821F3C"/>
    <w:rsid w:val="00841455"/>
    <w:rsid w:val="00884C9B"/>
    <w:rsid w:val="00894F83"/>
    <w:rsid w:val="008A1D42"/>
    <w:rsid w:val="008A29CE"/>
    <w:rsid w:val="008A5A6C"/>
    <w:rsid w:val="008B777C"/>
    <w:rsid w:val="008D060A"/>
    <w:rsid w:val="008F2A70"/>
    <w:rsid w:val="009031E9"/>
    <w:rsid w:val="009360E3"/>
    <w:rsid w:val="00951426"/>
    <w:rsid w:val="00964024"/>
    <w:rsid w:val="00994666"/>
    <w:rsid w:val="009A2695"/>
    <w:rsid w:val="009B48F6"/>
    <w:rsid w:val="009C46A5"/>
    <w:rsid w:val="009F0CFC"/>
    <w:rsid w:val="00A04C29"/>
    <w:rsid w:val="00A14ADB"/>
    <w:rsid w:val="00A35935"/>
    <w:rsid w:val="00A607F0"/>
    <w:rsid w:val="00A6562E"/>
    <w:rsid w:val="00A75CE7"/>
    <w:rsid w:val="00AA6514"/>
    <w:rsid w:val="00AF30D3"/>
    <w:rsid w:val="00B05A4C"/>
    <w:rsid w:val="00B42617"/>
    <w:rsid w:val="00B647C7"/>
    <w:rsid w:val="00B92F00"/>
    <w:rsid w:val="00BB1B2F"/>
    <w:rsid w:val="00BC7167"/>
    <w:rsid w:val="00C70AB0"/>
    <w:rsid w:val="00C95199"/>
    <w:rsid w:val="00CA6612"/>
    <w:rsid w:val="00D723B0"/>
    <w:rsid w:val="00E04CCD"/>
    <w:rsid w:val="00E52B1F"/>
    <w:rsid w:val="00E75301"/>
    <w:rsid w:val="00EA3C49"/>
    <w:rsid w:val="00F02376"/>
    <w:rsid w:val="00F265E9"/>
    <w:rsid w:val="00F41253"/>
    <w:rsid w:val="00F8752E"/>
    <w:rsid w:val="00F9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0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0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0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0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0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0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01FD"/>
    <w:rPr>
      <w:b/>
      <w:bCs/>
    </w:rPr>
  </w:style>
  <w:style w:type="character" w:styleId="a8">
    <w:name w:val="Emphasis"/>
    <w:basedOn w:val="a0"/>
    <w:uiPriority w:val="20"/>
    <w:qFormat/>
    <w:rsid w:val="004C0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01FD"/>
    <w:rPr>
      <w:szCs w:val="32"/>
    </w:rPr>
  </w:style>
  <w:style w:type="paragraph" w:styleId="aa">
    <w:name w:val="List Paragraph"/>
    <w:basedOn w:val="a"/>
    <w:uiPriority w:val="34"/>
    <w:qFormat/>
    <w:rsid w:val="004C0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FD"/>
    <w:rPr>
      <w:i/>
    </w:rPr>
  </w:style>
  <w:style w:type="character" w:customStyle="1" w:styleId="22">
    <w:name w:val="Цитата 2 Знак"/>
    <w:basedOn w:val="a0"/>
    <w:link w:val="21"/>
    <w:uiPriority w:val="29"/>
    <w:rsid w:val="004C0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0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01FD"/>
    <w:rPr>
      <w:b/>
      <w:i/>
      <w:sz w:val="24"/>
    </w:rPr>
  </w:style>
  <w:style w:type="character" w:styleId="ad">
    <w:name w:val="Subtle Emphasis"/>
    <w:uiPriority w:val="19"/>
    <w:qFormat/>
    <w:rsid w:val="004C0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0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0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0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0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01FD"/>
    <w:pPr>
      <w:outlineLvl w:val="9"/>
    </w:pPr>
  </w:style>
  <w:style w:type="paragraph" w:customStyle="1" w:styleId="Standard">
    <w:name w:val="Standard"/>
    <w:rsid w:val="004C01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B42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B42617"/>
    <w:rPr>
      <w:rFonts w:ascii="Courier New" w:eastAsia="Times New Roman" w:hAnsi="Courier New" w:cs="Courier New"/>
      <w:sz w:val="20"/>
      <w:szCs w:val="20"/>
      <w:lang w:val="en-US"/>
    </w:rPr>
  </w:style>
  <w:style w:type="paragraph" w:styleId="af3">
    <w:name w:val="Normal (Web)"/>
    <w:basedOn w:val="a"/>
    <w:unhideWhenUsed/>
    <w:rsid w:val="00B4261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23">
    <w:name w:val="Body Text 2"/>
    <w:basedOn w:val="a"/>
    <w:link w:val="24"/>
    <w:unhideWhenUsed/>
    <w:rsid w:val="00B42617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42617"/>
    <w:rPr>
      <w:rFonts w:ascii="Times New Roman" w:eastAsia="Times New Roman" w:hAnsi="Times New Roman"/>
      <w:sz w:val="20"/>
      <w:szCs w:val="20"/>
      <w:lang w:val="en-US"/>
    </w:rPr>
  </w:style>
  <w:style w:type="paragraph" w:styleId="af4">
    <w:name w:val="header"/>
    <w:basedOn w:val="a"/>
    <w:link w:val="af5"/>
    <w:uiPriority w:val="99"/>
    <w:semiHidden/>
    <w:unhideWhenUsed/>
    <w:rsid w:val="0013465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4652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13465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46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1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1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01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01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01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01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01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01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01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01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01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01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01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01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01FD"/>
    <w:rPr>
      <w:b/>
      <w:bCs/>
    </w:rPr>
  </w:style>
  <w:style w:type="character" w:styleId="a8">
    <w:name w:val="Emphasis"/>
    <w:basedOn w:val="a0"/>
    <w:uiPriority w:val="20"/>
    <w:qFormat/>
    <w:rsid w:val="004C01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01FD"/>
    <w:rPr>
      <w:szCs w:val="32"/>
    </w:rPr>
  </w:style>
  <w:style w:type="paragraph" w:styleId="aa">
    <w:name w:val="List Paragraph"/>
    <w:basedOn w:val="a"/>
    <w:uiPriority w:val="34"/>
    <w:qFormat/>
    <w:rsid w:val="004C01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1FD"/>
    <w:rPr>
      <w:i/>
    </w:rPr>
  </w:style>
  <w:style w:type="character" w:customStyle="1" w:styleId="22">
    <w:name w:val="Цитата 2 Знак"/>
    <w:basedOn w:val="a0"/>
    <w:link w:val="21"/>
    <w:uiPriority w:val="29"/>
    <w:rsid w:val="004C01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01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01FD"/>
    <w:rPr>
      <w:b/>
      <w:i/>
      <w:sz w:val="24"/>
    </w:rPr>
  </w:style>
  <w:style w:type="character" w:styleId="ad">
    <w:name w:val="Subtle Emphasis"/>
    <w:uiPriority w:val="19"/>
    <w:qFormat/>
    <w:rsid w:val="004C01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C01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01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01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01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01FD"/>
    <w:pPr>
      <w:outlineLvl w:val="9"/>
    </w:pPr>
  </w:style>
  <w:style w:type="paragraph" w:customStyle="1" w:styleId="Standard">
    <w:name w:val="Standard"/>
    <w:rsid w:val="004C01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B42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B42617"/>
    <w:rPr>
      <w:rFonts w:ascii="Courier New" w:eastAsia="Times New Roman" w:hAnsi="Courier New" w:cs="Courier New"/>
      <w:sz w:val="20"/>
      <w:szCs w:val="20"/>
      <w:lang w:val="en-US"/>
    </w:rPr>
  </w:style>
  <w:style w:type="paragraph" w:styleId="af3">
    <w:name w:val="Normal (Web)"/>
    <w:basedOn w:val="a"/>
    <w:unhideWhenUsed/>
    <w:rsid w:val="00B4261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23">
    <w:name w:val="Body Text 2"/>
    <w:basedOn w:val="a"/>
    <w:link w:val="24"/>
    <w:unhideWhenUsed/>
    <w:rsid w:val="00B42617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B42617"/>
    <w:rPr>
      <w:rFonts w:ascii="Times New Roman" w:eastAsia="Times New Roman" w:hAnsi="Times New Roman"/>
      <w:sz w:val="20"/>
      <w:szCs w:val="20"/>
      <w:lang w:val="en-US"/>
    </w:rPr>
  </w:style>
  <w:style w:type="paragraph" w:styleId="af4">
    <w:name w:val="header"/>
    <w:basedOn w:val="a"/>
    <w:link w:val="af5"/>
    <w:uiPriority w:val="99"/>
    <w:semiHidden/>
    <w:unhideWhenUsed/>
    <w:rsid w:val="0013465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4652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13465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46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6068-97C2-46D1-8CAD-0C94B53E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</cp:revision>
  <cp:lastPrinted>2016-03-30T09:57:00Z</cp:lastPrinted>
  <dcterms:created xsi:type="dcterms:W3CDTF">2016-04-01T09:27:00Z</dcterms:created>
  <dcterms:modified xsi:type="dcterms:W3CDTF">2016-04-01T09:27:00Z</dcterms:modified>
</cp:coreProperties>
</file>