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8D" w:rsidRPr="006B188D" w:rsidRDefault="006B188D" w:rsidP="006B188D">
      <w:pPr>
        <w:pStyle w:val="Standard"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  <w:r w:rsidRPr="006B188D">
        <w:rPr>
          <w:rFonts w:eastAsia="Times New Roman" w:cs="Times New Roman"/>
          <w:b/>
          <w:sz w:val="20"/>
          <w:szCs w:val="20"/>
          <w:lang w:eastAsia="ru-RU" w:bidi="ar-SA"/>
        </w:rPr>
        <w:t>ПАСПОРТ</w:t>
      </w:r>
    </w:p>
    <w:p w:rsidR="006B188D" w:rsidRPr="006B188D" w:rsidRDefault="006B188D" w:rsidP="006B188D">
      <w:pPr>
        <w:pStyle w:val="Standard"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  <w:r w:rsidRPr="006B188D">
        <w:rPr>
          <w:rFonts w:eastAsia="Times New Roman" w:cs="Times New Roman"/>
          <w:b/>
          <w:sz w:val="20"/>
          <w:szCs w:val="20"/>
          <w:lang w:eastAsia="ru-RU" w:bidi="ar-SA"/>
        </w:rPr>
        <w:t xml:space="preserve"> программы  </w:t>
      </w:r>
      <w:r w:rsidRPr="006B188D">
        <w:rPr>
          <w:rFonts w:eastAsia="Lucida Sans Unicode"/>
          <w:b/>
          <w:bCs/>
          <w:kern w:val="1"/>
          <w:sz w:val="20"/>
          <w:szCs w:val="20"/>
          <w:lang w:eastAsia="ar-SA"/>
        </w:rPr>
        <w:t>гармонизации межэтнических и межконфессиональных отношений и профилактики проявлений экстремизма  в Белозерском районе Курганской области на 2014-2016 годы</w:t>
      </w:r>
    </w:p>
    <w:p w:rsidR="006B188D" w:rsidRPr="006B188D" w:rsidRDefault="006B188D" w:rsidP="006B188D">
      <w:pPr>
        <w:pStyle w:val="Standard"/>
        <w:jc w:val="center"/>
        <w:rPr>
          <w:rFonts w:eastAsia="Times New Roman" w:cs="Times New Roman"/>
          <w:b/>
          <w:sz w:val="20"/>
          <w:szCs w:val="20"/>
          <w:lang w:eastAsia="ru-RU" w:bidi="ar-SA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949"/>
      </w:tblGrid>
      <w:tr w:rsidR="006B188D" w:rsidRPr="006B188D" w:rsidTr="00941448">
        <w:tc>
          <w:tcPr>
            <w:tcW w:w="4523" w:type="dxa"/>
            <w:shd w:val="clear" w:color="auto" w:fill="auto"/>
          </w:tcPr>
          <w:p w:rsidR="006B188D" w:rsidRPr="006B188D" w:rsidRDefault="006B188D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Наименование муниципальной</w:t>
            </w:r>
            <w:r w:rsidR="00E6349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программы  </w:t>
            </w:r>
          </w:p>
          <w:p w:rsidR="006B188D" w:rsidRPr="006B188D" w:rsidRDefault="006B188D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49" w:type="dxa"/>
            <w:shd w:val="clear" w:color="auto" w:fill="auto"/>
          </w:tcPr>
          <w:p w:rsidR="006B188D" w:rsidRPr="006B188D" w:rsidRDefault="006B188D" w:rsidP="006B188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</w:t>
            </w: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рограмма  </w:t>
            </w:r>
            <w:r w:rsidRPr="006B188D">
              <w:rPr>
                <w:rFonts w:eastAsia="Lucida Sans Unicode"/>
                <w:bCs/>
                <w:kern w:val="1"/>
                <w:sz w:val="20"/>
                <w:szCs w:val="20"/>
                <w:lang w:eastAsia="ar-SA"/>
              </w:rPr>
              <w:t xml:space="preserve">гармонизации межэтнических и межконфессиональных отношений и профилактики проявлений экстремизма </w:t>
            </w:r>
          </w:p>
          <w:p w:rsidR="006B188D" w:rsidRPr="006B188D" w:rsidRDefault="006B188D" w:rsidP="00E63490">
            <w:pPr>
              <w:widowControl w:val="0"/>
              <w:tabs>
                <w:tab w:val="left" w:pos="1134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B188D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в Белозерском районе Курганской области на 2014-2016 годы</w:t>
            </w:r>
          </w:p>
        </w:tc>
      </w:tr>
      <w:tr w:rsidR="006B188D" w:rsidRPr="006B188D" w:rsidTr="00941448">
        <w:tc>
          <w:tcPr>
            <w:tcW w:w="4523" w:type="dxa"/>
            <w:shd w:val="clear" w:color="auto" w:fill="auto"/>
          </w:tcPr>
          <w:p w:rsidR="006B188D" w:rsidRPr="006B188D" w:rsidRDefault="006B188D" w:rsidP="00E6349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Цель муниципальной программы</w:t>
            </w:r>
          </w:p>
        </w:tc>
        <w:tc>
          <w:tcPr>
            <w:tcW w:w="4949" w:type="dxa"/>
            <w:shd w:val="clear" w:color="auto" w:fill="auto"/>
          </w:tcPr>
          <w:p w:rsidR="006B188D" w:rsidRPr="006B188D" w:rsidRDefault="006B188D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sz w:val="20"/>
                <w:szCs w:val="20"/>
              </w:rPr>
              <w:t xml:space="preserve">Реализация политики в области профилактики проявлений экстремизма, совершенствование системы профилактических мер </w:t>
            </w:r>
            <w:proofErr w:type="spellStart"/>
            <w:r w:rsidRPr="006B188D">
              <w:rPr>
                <w:sz w:val="20"/>
                <w:szCs w:val="20"/>
              </w:rPr>
              <w:t>антиэкстремистской</w:t>
            </w:r>
            <w:proofErr w:type="spellEnd"/>
            <w:r w:rsidRPr="006B188D">
              <w:rPr>
                <w:sz w:val="20"/>
                <w:szCs w:val="20"/>
              </w:rPr>
              <w:t xml:space="preserve"> направленности, укрепление межнационального и межрелигиозного согласия, достижение взаимопонимания и взаимного уважения в вопросах </w:t>
            </w:r>
            <w:proofErr w:type="spellStart"/>
            <w:r w:rsidRPr="006B188D">
              <w:rPr>
                <w:sz w:val="20"/>
                <w:szCs w:val="20"/>
              </w:rPr>
              <w:t>этноконфессионального</w:t>
            </w:r>
            <w:proofErr w:type="spellEnd"/>
            <w:r w:rsidRPr="006B188D">
              <w:rPr>
                <w:sz w:val="20"/>
                <w:szCs w:val="20"/>
              </w:rPr>
              <w:t xml:space="preserve"> сотрудничества</w:t>
            </w:r>
          </w:p>
        </w:tc>
      </w:tr>
      <w:tr w:rsidR="006B188D" w:rsidRPr="006B188D" w:rsidTr="00941448">
        <w:tc>
          <w:tcPr>
            <w:tcW w:w="4523" w:type="dxa"/>
            <w:shd w:val="clear" w:color="auto" w:fill="auto"/>
          </w:tcPr>
          <w:p w:rsidR="006B188D" w:rsidRPr="006B188D" w:rsidRDefault="006B188D" w:rsidP="00E6349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4949" w:type="dxa"/>
            <w:shd w:val="clear" w:color="auto" w:fill="auto"/>
          </w:tcPr>
          <w:p w:rsidR="006B188D" w:rsidRPr="006B188D" w:rsidRDefault="006B188D" w:rsidP="006B188D">
            <w:pPr>
              <w:widowControl w:val="0"/>
              <w:tabs>
                <w:tab w:val="left" w:pos="1035"/>
                <w:tab w:val="left" w:pos="11340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6B188D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поддержка всех национальных культур народов, проживающих на территории района, и традиционных для Курганской области конфессий, реализация системы мер, стимулирующих толерантное поведение, противодействие экстремизму во всех его проявлениях;</w:t>
            </w:r>
          </w:p>
          <w:p w:rsidR="006B188D" w:rsidRPr="006B188D" w:rsidRDefault="006B188D" w:rsidP="006B188D">
            <w:pPr>
              <w:widowControl w:val="0"/>
              <w:tabs>
                <w:tab w:val="left" w:pos="1035"/>
                <w:tab w:val="left" w:pos="11340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6B188D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правовое  воспитание  населения, проводимое в целях разъяснения антиобщественной направленности идеологии и практики экстремизма, формирования установок неприятия проявлениям экстремизма и ксенофобии;</w:t>
            </w:r>
          </w:p>
          <w:p w:rsidR="006B188D" w:rsidRPr="006B188D" w:rsidRDefault="006B188D" w:rsidP="006B188D">
            <w:pPr>
              <w:widowControl w:val="0"/>
              <w:tabs>
                <w:tab w:val="left" w:pos="1035"/>
                <w:tab w:val="left" w:pos="11340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6B188D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 xml:space="preserve">укрепление межэтнической и межконфессиональной толерантности и профилактика проявлений экстремизма в молодежной среде; </w:t>
            </w:r>
            <w:r w:rsidRPr="006B188D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ab/>
            </w:r>
          </w:p>
          <w:p w:rsidR="006B188D" w:rsidRPr="006B188D" w:rsidRDefault="006B188D" w:rsidP="006B188D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Lucida Sans Unicode" w:cs="Times New Roman"/>
                <w:kern w:val="1"/>
                <w:sz w:val="20"/>
                <w:szCs w:val="20"/>
                <w:lang w:eastAsia="ar-SA" w:bidi="ar-SA"/>
              </w:rPr>
              <w:t>привлечение граждан, общественных объединений, а также средств массовой информации для обеспечения максимальной эффективности деятельности по профилактике проявлений экстремизма</w:t>
            </w:r>
          </w:p>
        </w:tc>
      </w:tr>
      <w:tr w:rsidR="006B188D" w:rsidRPr="006B188D" w:rsidTr="00941448">
        <w:tc>
          <w:tcPr>
            <w:tcW w:w="4523" w:type="dxa"/>
            <w:shd w:val="clear" w:color="auto" w:fill="auto"/>
          </w:tcPr>
          <w:p w:rsidR="006B188D" w:rsidRPr="006B188D" w:rsidRDefault="006B188D" w:rsidP="00E6349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Заказчик муниципальной</w:t>
            </w:r>
            <w:r w:rsidR="00E6349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программы</w:t>
            </w:r>
          </w:p>
        </w:tc>
        <w:tc>
          <w:tcPr>
            <w:tcW w:w="4949" w:type="dxa"/>
            <w:shd w:val="clear" w:color="auto" w:fill="auto"/>
          </w:tcPr>
          <w:p w:rsidR="006B188D" w:rsidRPr="006B188D" w:rsidRDefault="006B188D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Администрация Белозерского района</w:t>
            </w:r>
          </w:p>
        </w:tc>
      </w:tr>
      <w:tr w:rsidR="006B188D" w:rsidRPr="006B188D" w:rsidTr="00941448">
        <w:tc>
          <w:tcPr>
            <w:tcW w:w="4523" w:type="dxa"/>
            <w:shd w:val="clear" w:color="auto" w:fill="auto"/>
          </w:tcPr>
          <w:p w:rsidR="006B188D" w:rsidRPr="006B188D" w:rsidRDefault="006B188D" w:rsidP="00E6349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Исполнитель-координатор</w:t>
            </w:r>
            <w:r w:rsidR="00E6349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муниципальной программы</w:t>
            </w:r>
          </w:p>
        </w:tc>
        <w:tc>
          <w:tcPr>
            <w:tcW w:w="4949" w:type="dxa"/>
            <w:shd w:val="clear" w:color="auto" w:fill="auto"/>
          </w:tcPr>
          <w:p w:rsidR="006B188D" w:rsidRPr="006B188D" w:rsidRDefault="006B188D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Администрация Белозерского района</w:t>
            </w:r>
          </w:p>
        </w:tc>
      </w:tr>
      <w:tr w:rsidR="006B188D" w:rsidRPr="006B188D" w:rsidTr="00941448">
        <w:tc>
          <w:tcPr>
            <w:tcW w:w="4523" w:type="dxa"/>
            <w:shd w:val="clear" w:color="auto" w:fill="auto"/>
          </w:tcPr>
          <w:p w:rsidR="006B188D" w:rsidRPr="006B188D" w:rsidRDefault="006B188D" w:rsidP="00E6349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Разработчик муниципальной</w:t>
            </w:r>
            <w:r w:rsidR="00E6349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программы</w:t>
            </w:r>
          </w:p>
        </w:tc>
        <w:tc>
          <w:tcPr>
            <w:tcW w:w="4949" w:type="dxa"/>
            <w:shd w:val="clear" w:color="auto" w:fill="auto"/>
          </w:tcPr>
          <w:p w:rsidR="006B188D" w:rsidRPr="006B188D" w:rsidRDefault="006B188D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Администрация Белозерского района</w:t>
            </w:r>
          </w:p>
        </w:tc>
      </w:tr>
      <w:tr w:rsidR="006B188D" w:rsidRPr="006B188D" w:rsidTr="00941448">
        <w:tc>
          <w:tcPr>
            <w:tcW w:w="4523" w:type="dxa"/>
            <w:shd w:val="clear" w:color="auto" w:fill="auto"/>
          </w:tcPr>
          <w:p w:rsidR="006B188D" w:rsidRPr="006B188D" w:rsidRDefault="006B188D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Исполнители </w:t>
            </w:r>
            <w:proofErr w:type="gramStart"/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муниципальной</w:t>
            </w:r>
            <w:proofErr w:type="gramEnd"/>
          </w:p>
          <w:p w:rsidR="006B188D" w:rsidRPr="006B188D" w:rsidRDefault="006B188D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программы</w:t>
            </w:r>
          </w:p>
          <w:p w:rsidR="006B188D" w:rsidRPr="006B188D" w:rsidRDefault="006B188D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4949" w:type="dxa"/>
            <w:shd w:val="clear" w:color="auto" w:fill="auto"/>
          </w:tcPr>
          <w:p w:rsidR="006B188D" w:rsidRPr="006B188D" w:rsidRDefault="006B188D" w:rsidP="00941448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6B188D">
              <w:rPr>
                <w:rFonts w:ascii="Times New Roman" w:hAnsi="Times New Roman"/>
                <w:sz w:val="20"/>
                <w:szCs w:val="20"/>
              </w:rPr>
              <w:t>Администрация Белозерского района,</w:t>
            </w:r>
            <w:r w:rsidRPr="006B188D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</w:t>
            </w:r>
          </w:p>
          <w:p w:rsidR="006B188D" w:rsidRPr="006B188D" w:rsidRDefault="006B188D" w:rsidP="00941448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6B188D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Отдел образования Администрации Белозерского района, </w:t>
            </w:r>
          </w:p>
          <w:p w:rsidR="006B188D" w:rsidRPr="006B188D" w:rsidRDefault="006B188D" w:rsidP="00941448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6B188D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Отдел культуры Администрации Белозерского района, </w:t>
            </w:r>
          </w:p>
          <w:p w:rsidR="006B188D" w:rsidRPr="006B188D" w:rsidRDefault="006B188D" w:rsidP="00941448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6B188D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сектор молодежной политики, спорта и туризма Администрации Белозерского района, комиссия по делам несовершеннолетних и защите их прав при Администрации Белозерского района, </w:t>
            </w:r>
          </w:p>
          <w:p w:rsidR="006B188D" w:rsidRPr="006B188D" w:rsidRDefault="006B188D" w:rsidP="00941448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6B188D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ГБУ «Комплексный центр социального обслуживания населения по Белозерскому району» (по согласованию),  </w:t>
            </w:r>
          </w:p>
          <w:p w:rsidR="006B188D" w:rsidRPr="006B188D" w:rsidRDefault="006B188D" w:rsidP="00941448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6B188D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ГБУ «Редакция Белозерской районной газеты «Боевое слово» (по согласованию), </w:t>
            </w:r>
          </w:p>
          <w:p w:rsidR="006B188D" w:rsidRPr="006B188D" w:rsidRDefault="006B188D" w:rsidP="0094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88D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Отделение полиции «Белозерское» </w:t>
            </w:r>
            <w:r w:rsidRPr="006B188D">
              <w:rPr>
                <w:rFonts w:ascii="Times New Roman" w:hAnsi="Times New Roman"/>
                <w:sz w:val="20"/>
                <w:szCs w:val="20"/>
              </w:rPr>
              <w:t>межмуниципального отдела МВД России «</w:t>
            </w:r>
            <w:proofErr w:type="spellStart"/>
            <w:r w:rsidRPr="006B188D">
              <w:rPr>
                <w:rFonts w:ascii="Times New Roman" w:hAnsi="Times New Roman"/>
                <w:sz w:val="20"/>
                <w:szCs w:val="20"/>
              </w:rPr>
              <w:t>Варгашинский</w:t>
            </w:r>
            <w:proofErr w:type="spellEnd"/>
            <w:r w:rsidRPr="006B188D">
              <w:rPr>
                <w:rFonts w:ascii="Times New Roman" w:hAnsi="Times New Roman"/>
                <w:sz w:val="20"/>
                <w:szCs w:val="20"/>
              </w:rPr>
              <w:t xml:space="preserve">»      (по согласованию), </w:t>
            </w:r>
          </w:p>
          <w:p w:rsidR="006B188D" w:rsidRPr="006B188D" w:rsidRDefault="006B188D" w:rsidP="0094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88D">
              <w:rPr>
                <w:rFonts w:ascii="Times New Roman" w:hAnsi="Times New Roman"/>
                <w:sz w:val="20"/>
                <w:szCs w:val="20"/>
              </w:rPr>
              <w:t xml:space="preserve">органы местного самоуправления  муниципальных образований Белозерского района (по согласованию), </w:t>
            </w:r>
          </w:p>
          <w:p w:rsidR="006B188D" w:rsidRPr="006B188D" w:rsidRDefault="006B188D" w:rsidP="00941448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6B188D">
              <w:rPr>
                <w:rFonts w:ascii="Times New Roman" w:hAnsi="Times New Roman"/>
                <w:sz w:val="20"/>
                <w:szCs w:val="20"/>
              </w:rPr>
              <w:t>организации и учреждения, участвующие в выполнении мероприятий Программы (по согласованию)</w:t>
            </w:r>
          </w:p>
        </w:tc>
      </w:tr>
      <w:tr w:rsidR="006B188D" w:rsidRPr="006B188D" w:rsidTr="00941448">
        <w:tc>
          <w:tcPr>
            <w:tcW w:w="4523" w:type="dxa"/>
            <w:shd w:val="clear" w:color="auto" w:fill="auto"/>
          </w:tcPr>
          <w:p w:rsidR="006B188D" w:rsidRPr="006B188D" w:rsidRDefault="006B188D" w:rsidP="00E6349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Целевые индикаторы</w:t>
            </w:r>
            <w:r w:rsidR="00E6349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муниципальной программы</w:t>
            </w:r>
          </w:p>
        </w:tc>
        <w:tc>
          <w:tcPr>
            <w:tcW w:w="4949" w:type="dxa"/>
            <w:shd w:val="clear" w:color="auto" w:fill="auto"/>
          </w:tcPr>
          <w:p w:rsidR="006B188D" w:rsidRPr="006B188D" w:rsidRDefault="006B188D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6B188D" w:rsidRPr="006B188D" w:rsidTr="00941448">
        <w:tc>
          <w:tcPr>
            <w:tcW w:w="4523" w:type="dxa"/>
            <w:shd w:val="clear" w:color="auto" w:fill="auto"/>
          </w:tcPr>
          <w:p w:rsidR="006B188D" w:rsidRPr="006B188D" w:rsidRDefault="006B188D" w:rsidP="00E6349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Сроки и этапы реализации</w:t>
            </w:r>
            <w:r w:rsidR="00E6349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муниципальной </w:t>
            </w:r>
            <w:r w:rsidR="00E6349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      </w:t>
            </w: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программы</w:t>
            </w:r>
            <w:r w:rsidR="00E6349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4949" w:type="dxa"/>
            <w:shd w:val="clear" w:color="auto" w:fill="auto"/>
          </w:tcPr>
          <w:p w:rsidR="006B188D" w:rsidRPr="006B188D" w:rsidRDefault="006B188D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2014-2016</w:t>
            </w:r>
            <w:r w:rsidRPr="006B188D">
              <w:rPr>
                <w:rFonts w:cs="Times New Roman"/>
                <w:bCs/>
                <w:sz w:val="20"/>
                <w:szCs w:val="20"/>
              </w:rPr>
              <w:t xml:space="preserve"> годы</w:t>
            </w:r>
          </w:p>
        </w:tc>
      </w:tr>
      <w:tr w:rsidR="006B188D" w:rsidRPr="006B188D" w:rsidTr="00941448">
        <w:tc>
          <w:tcPr>
            <w:tcW w:w="4523" w:type="dxa"/>
            <w:shd w:val="clear" w:color="auto" w:fill="auto"/>
          </w:tcPr>
          <w:p w:rsidR="006B188D" w:rsidRPr="006B188D" w:rsidRDefault="006B188D" w:rsidP="00E6349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lastRenderedPageBreak/>
              <w:t>Перечень подпрограмм муниципальной</w:t>
            </w:r>
            <w:r w:rsidR="00E6349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программы</w:t>
            </w:r>
            <w:r w:rsidR="00E6349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(при их наличии)</w:t>
            </w:r>
          </w:p>
        </w:tc>
        <w:tc>
          <w:tcPr>
            <w:tcW w:w="4949" w:type="dxa"/>
            <w:shd w:val="clear" w:color="auto" w:fill="auto"/>
          </w:tcPr>
          <w:p w:rsidR="006B188D" w:rsidRPr="006B188D" w:rsidRDefault="006B188D" w:rsidP="00941448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Отсутствуют</w:t>
            </w:r>
          </w:p>
        </w:tc>
      </w:tr>
      <w:tr w:rsidR="006B188D" w:rsidRPr="006B188D" w:rsidTr="00941448">
        <w:tc>
          <w:tcPr>
            <w:tcW w:w="4523" w:type="dxa"/>
            <w:shd w:val="clear" w:color="auto" w:fill="auto"/>
          </w:tcPr>
          <w:p w:rsidR="006B188D" w:rsidRPr="006B188D" w:rsidRDefault="006B188D" w:rsidP="00E6349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Финансовое обеспечение</w:t>
            </w:r>
            <w:r w:rsidR="00E6349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муниципальной программы</w:t>
            </w:r>
          </w:p>
        </w:tc>
        <w:tc>
          <w:tcPr>
            <w:tcW w:w="4949" w:type="dxa"/>
            <w:shd w:val="clear" w:color="auto" w:fill="auto"/>
          </w:tcPr>
          <w:p w:rsidR="006B188D" w:rsidRPr="006B188D" w:rsidRDefault="006B188D" w:rsidP="006B188D">
            <w:pPr>
              <w:spacing w:after="0" w:line="240" w:lineRule="auto"/>
              <w:ind w:left="40" w:right="23"/>
              <w:jc w:val="both"/>
              <w:rPr>
                <w:rStyle w:val="411pt"/>
                <w:rFonts w:ascii="Times New Roman" w:hAnsi="Times New Roman"/>
                <w:sz w:val="20"/>
                <w:szCs w:val="20"/>
              </w:rPr>
            </w:pPr>
            <w:r w:rsidRPr="006B188D">
              <w:rPr>
                <w:rFonts w:ascii="Times New Roman" w:hAnsi="Times New Roman"/>
                <w:sz w:val="20"/>
                <w:szCs w:val="20"/>
              </w:rPr>
              <w:t>Планируемый общий объем бюджетного финансирования Программы в 2014 - 2016 1249 т</w:t>
            </w:r>
            <w:r w:rsidRPr="006B188D">
              <w:rPr>
                <w:rStyle w:val="411pt"/>
                <w:rFonts w:ascii="Times New Roman" w:hAnsi="Times New Roman"/>
                <w:sz w:val="20"/>
                <w:szCs w:val="20"/>
              </w:rPr>
              <w:t>ыс. рублей, в том числе:</w:t>
            </w:r>
          </w:p>
          <w:p w:rsidR="006B188D" w:rsidRPr="006B188D" w:rsidRDefault="006B188D" w:rsidP="006B188D">
            <w:pPr>
              <w:spacing w:after="0" w:line="240" w:lineRule="auto"/>
              <w:ind w:left="40" w:right="23" w:hanging="7"/>
              <w:jc w:val="both"/>
              <w:rPr>
                <w:rStyle w:val="411pt"/>
                <w:rFonts w:ascii="Times New Roman" w:hAnsi="Times New Roman"/>
                <w:sz w:val="20"/>
                <w:szCs w:val="20"/>
              </w:rPr>
            </w:pPr>
            <w:r w:rsidRPr="006B188D">
              <w:rPr>
                <w:rStyle w:val="411pt"/>
                <w:rFonts w:ascii="Times New Roman" w:hAnsi="Times New Roman"/>
                <w:sz w:val="20"/>
                <w:szCs w:val="20"/>
              </w:rPr>
              <w:t xml:space="preserve">2014 год – </w:t>
            </w:r>
            <w:r w:rsidRPr="006B188D">
              <w:rPr>
                <w:rFonts w:ascii="Times New Roman" w:hAnsi="Times New Roman"/>
                <w:sz w:val="20"/>
                <w:szCs w:val="20"/>
              </w:rPr>
              <w:t>424,5 тыс. рублей;</w:t>
            </w:r>
          </w:p>
          <w:p w:rsidR="006B188D" w:rsidRPr="006B188D" w:rsidRDefault="006B188D" w:rsidP="006B188D">
            <w:pPr>
              <w:spacing w:after="0" w:line="240" w:lineRule="auto"/>
              <w:ind w:left="40" w:right="23" w:hanging="7"/>
              <w:jc w:val="both"/>
              <w:rPr>
                <w:rStyle w:val="411pt"/>
                <w:rFonts w:ascii="Times New Roman" w:hAnsi="Times New Roman"/>
                <w:sz w:val="20"/>
                <w:szCs w:val="20"/>
              </w:rPr>
            </w:pPr>
            <w:r w:rsidRPr="006B188D">
              <w:rPr>
                <w:rStyle w:val="411pt"/>
                <w:rFonts w:ascii="Times New Roman" w:hAnsi="Times New Roman"/>
                <w:sz w:val="20"/>
                <w:szCs w:val="20"/>
              </w:rPr>
              <w:t xml:space="preserve">2015 год –  </w:t>
            </w:r>
            <w:r w:rsidRPr="006B188D">
              <w:rPr>
                <w:rFonts w:ascii="Times New Roman" w:hAnsi="Times New Roman"/>
                <w:sz w:val="20"/>
                <w:szCs w:val="20"/>
              </w:rPr>
              <w:t>455,5</w:t>
            </w:r>
            <w:r w:rsidRPr="006B18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B188D">
              <w:rPr>
                <w:rStyle w:val="411pt"/>
                <w:rFonts w:ascii="Times New Roman" w:hAnsi="Times New Roman"/>
                <w:sz w:val="20"/>
                <w:szCs w:val="20"/>
              </w:rPr>
              <w:t>тыс. рублей;</w:t>
            </w:r>
          </w:p>
          <w:p w:rsidR="006B188D" w:rsidRPr="006B188D" w:rsidRDefault="006B188D" w:rsidP="006B188D">
            <w:pPr>
              <w:spacing w:after="0" w:line="240" w:lineRule="auto"/>
              <w:ind w:left="40" w:right="23" w:hanging="7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B188D">
              <w:rPr>
                <w:rStyle w:val="411pt"/>
                <w:rFonts w:ascii="Times New Roman" w:hAnsi="Times New Roman"/>
                <w:sz w:val="20"/>
                <w:szCs w:val="20"/>
              </w:rPr>
              <w:t>2016 год –  369 тыс. рублей</w:t>
            </w:r>
          </w:p>
        </w:tc>
      </w:tr>
      <w:tr w:rsidR="006B188D" w:rsidRPr="006B188D" w:rsidTr="00941448">
        <w:tc>
          <w:tcPr>
            <w:tcW w:w="4523" w:type="dxa"/>
            <w:shd w:val="clear" w:color="auto" w:fill="auto"/>
          </w:tcPr>
          <w:p w:rsidR="006B188D" w:rsidRPr="006B188D" w:rsidRDefault="006B188D" w:rsidP="00E6349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Ожидаемые конечные результаты</w:t>
            </w:r>
            <w:r w:rsidR="00E6349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  <w:r w:rsidRPr="006B188D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муниципальной программы</w:t>
            </w:r>
          </w:p>
        </w:tc>
        <w:tc>
          <w:tcPr>
            <w:tcW w:w="4949" w:type="dxa"/>
            <w:shd w:val="clear" w:color="auto" w:fill="auto"/>
          </w:tcPr>
          <w:p w:rsidR="006B188D" w:rsidRPr="00143230" w:rsidRDefault="00143230" w:rsidP="00941448">
            <w:pPr>
              <w:tabs>
                <w:tab w:val="left" w:pos="6220"/>
                <w:tab w:val="left" w:pos="8716"/>
              </w:tabs>
              <w:spacing w:after="0" w:line="240" w:lineRule="auto"/>
              <w:ind w:left="33" w:right="62"/>
              <w:rPr>
                <w:rFonts w:ascii="Times New Roman" w:hAnsi="Times New Roman"/>
                <w:sz w:val="20"/>
                <w:szCs w:val="20"/>
              </w:rPr>
            </w:pPr>
            <w:r w:rsidRPr="00143230">
              <w:rPr>
                <w:rFonts w:ascii="Times New Roman" w:hAnsi="Times New Roman"/>
                <w:sz w:val="20"/>
                <w:szCs w:val="20"/>
              </w:rPr>
              <w:t>Укрепление в Белозерском районе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3230">
              <w:rPr>
                <w:rFonts w:ascii="Times New Roman" w:hAnsi="Times New Roman"/>
                <w:sz w:val="20"/>
                <w:szCs w:val="20"/>
              </w:rPr>
              <w:t>толерантной среды на основе ценностей многонационального российского общества, традиционных для России религий, поддержание политического, межэтнического и межконфессионального мира и согласия</w:t>
            </w:r>
          </w:p>
        </w:tc>
      </w:tr>
    </w:tbl>
    <w:p w:rsidR="00F66F7D" w:rsidRDefault="00F66F7D" w:rsidP="00E63490"/>
    <w:p w:rsidR="00E63490" w:rsidRDefault="00E63490" w:rsidP="00E63490"/>
    <w:p w:rsidR="00E63490" w:rsidRDefault="00E63490">
      <w:r>
        <w:br w:type="page"/>
      </w:r>
    </w:p>
    <w:p w:rsidR="00E63490" w:rsidRDefault="00E63490" w:rsidP="00E63490">
      <w:pPr>
        <w:sectPr w:rsidR="00E63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3490" w:rsidRPr="005140EC" w:rsidRDefault="00E63490" w:rsidP="00E63490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5140EC">
        <w:rPr>
          <w:rFonts w:eastAsia="Times New Roman" w:cs="Times New Roman"/>
          <w:b/>
          <w:lang w:eastAsia="ru-RU" w:bidi="ar-SA"/>
        </w:rPr>
        <w:lastRenderedPageBreak/>
        <w:t>ИНФОР</w:t>
      </w:r>
      <w:bookmarkStart w:id="0" w:name="_GoBack"/>
      <w:bookmarkEnd w:id="0"/>
      <w:r w:rsidRPr="005140EC">
        <w:rPr>
          <w:rFonts w:eastAsia="Times New Roman" w:cs="Times New Roman"/>
          <w:b/>
          <w:lang w:eastAsia="ru-RU" w:bidi="ar-SA"/>
        </w:rPr>
        <w:t>МАЦИЯ</w:t>
      </w:r>
    </w:p>
    <w:p w:rsidR="00E63490" w:rsidRPr="005140EC" w:rsidRDefault="00E63490" w:rsidP="00E63490">
      <w:pPr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5140EC">
        <w:rPr>
          <w:rFonts w:ascii="Times New Roman" w:hAnsi="Times New Roman"/>
          <w:b/>
        </w:rPr>
        <w:t xml:space="preserve">о ходе выполнения  </w:t>
      </w:r>
      <w:r w:rsidRPr="005140EC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программы гармонизации межэтнических и межконфессиональных отношений и профилактики проявлений экстремизма в Белозерском районе Курганской области на 2014-2016 год </w:t>
      </w:r>
      <w:r w:rsidRPr="005140EC">
        <w:rPr>
          <w:rFonts w:ascii="Times New Roman" w:hAnsi="Times New Roman"/>
          <w:b/>
        </w:rPr>
        <w:t>за  2015 года</w:t>
      </w:r>
    </w:p>
    <w:p w:rsidR="00E63490" w:rsidRPr="00214807" w:rsidRDefault="00E63490" w:rsidP="00E63490">
      <w:pPr>
        <w:pStyle w:val="Standard"/>
        <w:jc w:val="center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</w:t>
      </w:r>
      <w:r w:rsidRPr="00214807">
        <w:rPr>
          <w:rFonts w:eastAsia="Times New Roman" w:cs="Times New Roman"/>
          <w:lang w:eastAsia="ru-RU" w:bidi="ar-SA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6"/>
        <w:gridCol w:w="628"/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E63490" w:rsidRPr="00EF5A20" w:rsidTr="00DC7BB4">
        <w:tc>
          <w:tcPr>
            <w:tcW w:w="1809" w:type="dxa"/>
            <w:vMerge w:val="restart"/>
            <w:shd w:val="clear" w:color="auto" w:fill="auto"/>
          </w:tcPr>
          <w:p w:rsidR="00E63490" w:rsidRPr="005140EC" w:rsidRDefault="00E63490" w:rsidP="00DC7BB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5140EC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 xml:space="preserve">Программа гармонизации межэтнических и межконфессиональных отношений и профилактики проявлений экстремизма </w:t>
            </w:r>
          </w:p>
          <w:p w:rsidR="00E63490" w:rsidRPr="005140EC" w:rsidRDefault="00E63490" w:rsidP="00DC7BB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5140EC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в Белозерском районе Курганской области на 2014-2016 годы</w:t>
            </w:r>
          </w:p>
          <w:p w:rsidR="00E63490" w:rsidRPr="005140EC" w:rsidRDefault="00E63490" w:rsidP="00DC7BB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bCs/>
                <w:kern w:val="1"/>
                <w:sz w:val="20"/>
                <w:szCs w:val="20"/>
                <w:lang w:eastAsia="ar-SA"/>
              </w:rPr>
            </w:pPr>
          </w:p>
          <w:p w:rsidR="00E63490" w:rsidRPr="00EF5A20" w:rsidRDefault="00E63490" w:rsidP="00DC7B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shd w:val="clear" w:color="auto" w:fill="auto"/>
          </w:tcPr>
          <w:p w:rsidR="00E6349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Объем бюджетных ассигнований на год</w:t>
            </w:r>
          </w:p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142" w:type="dxa"/>
            <w:gridSpan w:val="5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Профинансировано (нарастающим итогом с начала года), всего</w:t>
            </w:r>
          </w:p>
        </w:tc>
        <w:tc>
          <w:tcPr>
            <w:tcW w:w="3145" w:type="dxa"/>
            <w:gridSpan w:val="5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Выполнено </w:t>
            </w:r>
          </w:p>
        </w:tc>
        <w:tc>
          <w:tcPr>
            <w:tcW w:w="3145" w:type="dxa"/>
            <w:gridSpan w:val="5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E63490" w:rsidRPr="00EF5A20" w:rsidTr="00DC7BB4">
        <w:tc>
          <w:tcPr>
            <w:tcW w:w="1809" w:type="dxa"/>
            <w:vMerge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8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8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8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proofErr w:type="spellStart"/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местныйбюджет</w:t>
            </w:r>
            <w:proofErr w:type="spellEnd"/>
          </w:p>
        </w:tc>
        <w:tc>
          <w:tcPr>
            <w:tcW w:w="62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  <w:tc>
          <w:tcPr>
            <w:tcW w:w="629" w:type="dxa"/>
            <w:vMerge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Белозерского 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района</w:t>
            </w:r>
          </w:p>
        </w:tc>
        <w:tc>
          <w:tcPr>
            <w:tcW w:w="629" w:type="dxa"/>
            <w:vMerge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бюджет 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Белозерского</w:t>
            </w: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района</w:t>
            </w:r>
          </w:p>
        </w:tc>
      </w:tr>
      <w:tr w:rsidR="00E63490" w:rsidRPr="00C15AB5" w:rsidTr="00DC7BB4">
        <w:tc>
          <w:tcPr>
            <w:tcW w:w="1809" w:type="dxa"/>
            <w:shd w:val="clear" w:color="auto" w:fill="auto"/>
          </w:tcPr>
          <w:p w:rsidR="00E63490" w:rsidRPr="005140EC" w:rsidRDefault="00E63490" w:rsidP="00DC7BB4">
            <w:pPr>
              <w:pStyle w:val="a3"/>
              <w:rPr>
                <w:rFonts w:ascii="Times New Roman" w:hAnsi="Times New Roman"/>
                <w:szCs w:val="20"/>
              </w:rPr>
            </w:pPr>
            <w:r w:rsidRPr="005140EC">
              <w:rPr>
                <w:rFonts w:ascii="Times New Roman" w:hAnsi="Times New Roman"/>
                <w:szCs w:val="20"/>
              </w:rPr>
              <w:t xml:space="preserve">Поддержка деятельности национальных общественных объединений и традиционных религий  </w:t>
            </w:r>
          </w:p>
          <w:p w:rsidR="00E63490" w:rsidRPr="005140EC" w:rsidRDefault="00E63490" w:rsidP="00DC7BB4">
            <w:pPr>
              <w:pStyle w:val="a3"/>
              <w:rPr>
                <w:rFonts w:ascii="Times New Roman" w:hAnsi="Times New Roman"/>
                <w:szCs w:val="20"/>
              </w:rPr>
            </w:pPr>
            <w:r w:rsidRPr="005140EC">
              <w:rPr>
                <w:rFonts w:ascii="Times New Roman" w:hAnsi="Times New Roman"/>
                <w:szCs w:val="20"/>
              </w:rPr>
              <w:t>по сохранению  культур народов, проживающих на территории Белозерского района</w:t>
            </w:r>
          </w:p>
          <w:p w:rsidR="00E63490" w:rsidRPr="00EF5A20" w:rsidRDefault="00E63490" w:rsidP="00DC7BB4">
            <w:pPr>
              <w:pStyle w:val="Standard"/>
              <w:ind w:right="742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46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sz w:val="20"/>
                <w:szCs w:val="20"/>
              </w:rPr>
              <w:t>81,5</w:t>
            </w:r>
          </w:p>
        </w:tc>
        <w:tc>
          <w:tcPr>
            <w:tcW w:w="628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sz w:val="20"/>
                <w:szCs w:val="20"/>
              </w:rPr>
              <w:t>81,5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sz w:val="20"/>
                <w:szCs w:val="20"/>
              </w:rPr>
              <w:t>81,5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sz w:val="20"/>
                <w:szCs w:val="20"/>
              </w:rPr>
              <w:t>81,5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sz w:val="20"/>
                <w:szCs w:val="20"/>
              </w:rPr>
              <w:t>81,5</w:t>
            </w:r>
          </w:p>
        </w:tc>
      </w:tr>
      <w:tr w:rsidR="00E63490" w:rsidRPr="00EF5A20" w:rsidTr="00DC7BB4">
        <w:tc>
          <w:tcPr>
            <w:tcW w:w="1809" w:type="dxa"/>
            <w:shd w:val="clear" w:color="auto" w:fill="auto"/>
          </w:tcPr>
          <w:p w:rsidR="00E63490" w:rsidRPr="005140EC" w:rsidRDefault="00E63490" w:rsidP="00DC7BB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5140EC">
              <w:rPr>
                <w:rFonts w:ascii="Times New Roman" w:hAnsi="Times New Roman"/>
                <w:szCs w:val="20"/>
              </w:rPr>
              <w:t xml:space="preserve">Укрепление толерантности и профилактика </w:t>
            </w:r>
            <w:r w:rsidRPr="005140EC">
              <w:rPr>
                <w:rFonts w:ascii="Times New Roman" w:hAnsi="Times New Roman"/>
                <w:szCs w:val="20"/>
              </w:rPr>
              <w:lastRenderedPageBreak/>
              <w:t xml:space="preserve">экстремизма в молодежной среде, </w:t>
            </w:r>
          </w:p>
          <w:p w:rsidR="00E63490" w:rsidRPr="005140EC" w:rsidRDefault="00E63490" w:rsidP="00DC7BB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5140EC">
              <w:rPr>
                <w:rFonts w:ascii="Times New Roman" w:hAnsi="Times New Roman"/>
                <w:szCs w:val="20"/>
              </w:rPr>
              <w:t>вовлечение молодежи в общественно-значимую деятельность</w:t>
            </w:r>
          </w:p>
          <w:p w:rsidR="00E63490" w:rsidRPr="00C15AB5" w:rsidRDefault="00E63490" w:rsidP="00DC7BB4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46" w:type="dxa"/>
            <w:shd w:val="clear" w:color="auto" w:fill="auto"/>
          </w:tcPr>
          <w:p w:rsidR="00E63490" w:rsidRPr="005140EC" w:rsidRDefault="00E63490" w:rsidP="00DC7BB4">
            <w:pPr>
              <w:pStyle w:val="a3"/>
              <w:snapToGrid w:val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5140EC">
              <w:rPr>
                <w:rFonts w:ascii="Times New Roman" w:hAnsi="Times New Roman"/>
                <w:szCs w:val="20"/>
              </w:rPr>
              <w:lastRenderedPageBreak/>
              <w:t>368,5</w:t>
            </w:r>
          </w:p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a3"/>
              <w:snapToGrid w:val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5140EC">
              <w:rPr>
                <w:rFonts w:ascii="Times New Roman" w:hAnsi="Times New Roman"/>
                <w:szCs w:val="20"/>
              </w:rPr>
              <w:t>368,5</w:t>
            </w:r>
          </w:p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a3"/>
              <w:snapToGrid w:val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5140EC">
              <w:rPr>
                <w:rFonts w:ascii="Times New Roman" w:hAnsi="Times New Roman"/>
                <w:szCs w:val="20"/>
              </w:rPr>
              <w:t>368,5</w:t>
            </w:r>
          </w:p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a3"/>
              <w:snapToGrid w:val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5140EC">
              <w:rPr>
                <w:rFonts w:ascii="Times New Roman" w:hAnsi="Times New Roman"/>
                <w:szCs w:val="20"/>
              </w:rPr>
              <w:t>368,5</w:t>
            </w:r>
          </w:p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a3"/>
              <w:snapToGrid w:val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5140EC">
              <w:rPr>
                <w:rFonts w:ascii="Times New Roman" w:hAnsi="Times New Roman"/>
                <w:szCs w:val="20"/>
              </w:rPr>
              <w:t>368,5</w:t>
            </w:r>
          </w:p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rFonts w:eastAsia="Times New Roman" w:cs="Times New Roman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a3"/>
              <w:snapToGrid w:val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5140EC">
              <w:rPr>
                <w:rFonts w:ascii="Times New Roman" w:hAnsi="Times New Roman"/>
                <w:szCs w:val="20"/>
              </w:rPr>
              <w:t>368,5</w:t>
            </w:r>
          </w:p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E63490" w:rsidRPr="00EF5A20" w:rsidTr="00DC7BB4">
        <w:tc>
          <w:tcPr>
            <w:tcW w:w="1809" w:type="dxa"/>
            <w:shd w:val="clear" w:color="auto" w:fill="auto"/>
          </w:tcPr>
          <w:p w:rsidR="00E63490" w:rsidRPr="005140EC" w:rsidRDefault="00E63490" w:rsidP="00DC7BB4">
            <w:pPr>
              <w:pStyle w:val="a3"/>
              <w:snapToGrid w:val="0"/>
              <w:rPr>
                <w:rFonts w:ascii="Times New Roman" w:hAnsi="Times New Roman"/>
                <w:szCs w:val="20"/>
              </w:rPr>
            </w:pPr>
            <w:r w:rsidRPr="005140EC">
              <w:rPr>
                <w:rFonts w:ascii="Times New Roman" w:hAnsi="Times New Roman"/>
                <w:szCs w:val="20"/>
              </w:rPr>
              <w:lastRenderedPageBreak/>
              <w:t xml:space="preserve">Информационно – пропагандистское сопровождение мероприятий </w:t>
            </w:r>
          </w:p>
          <w:p w:rsidR="00E63490" w:rsidRPr="00EF5A20" w:rsidRDefault="00E63490" w:rsidP="00DC7BB4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140EC">
              <w:rPr>
                <w:sz w:val="20"/>
                <w:szCs w:val="20"/>
              </w:rPr>
              <w:t>по профилактике и противодействию экстремизму</w:t>
            </w:r>
          </w:p>
        </w:tc>
        <w:tc>
          <w:tcPr>
            <w:tcW w:w="1846" w:type="dxa"/>
            <w:shd w:val="clear" w:color="auto" w:fill="auto"/>
          </w:tcPr>
          <w:p w:rsidR="00E63490" w:rsidRPr="007C7C05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5,5</w:t>
            </w:r>
          </w:p>
        </w:tc>
        <w:tc>
          <w:tcPr>
            <w:tcW w:w="628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5,5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5,5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5,5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5,5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5,5</w:t>
            </w:r>
          </w:p>
        </w:tc>
      </w:tr>
      <w:tr w:rsidR="00E63490" w:rsidRPr="00EF5A20" w:rsidTr="00DC7BB4">
        <w:tc>
          <w:tcPr>
            <w:tcW w:w="180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EF5A20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846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5140EC">
              <w:t>455,5</w:t>
            </w:r>
          </w:p>
        </w:tc>
        <w:tc>
          <w:tcPr>
            <w:tcW w:w="628" w:type="dxa"/>
            <w:shd w:val="clear" w:color="auto" w:fill="auto"/>
          </w:tcPr>
          <w:p w:rsidR="00E63490" w:rsidRPr="00E75EC0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E75EC0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E63490" w:rsidRPr="00E75EC0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E75EC0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E63490" w:rsidRPr="00E75EC0" w:rsidRDefault="00E63490" w:rsidP="00DC7BB4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E75EC0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E75EC0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E75EC0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7C7C05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140EC">
              <w:t>455,5</w:t>
            </w:r>
          </w:p>
        </w:tc>
        <w:tc>
          <w:tcPr>
            <w:tcW w:w="629" w:type="dxa"/>
            <w:shd w:val="clear" w:color="auto" w:fill="auto"/>
          </w:tcPr>
          <w:p w:rsidR="00E63490" w:rsidRPr="007C7C05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140EC">
              <w:t>455,5</w:t>
            </w:r>
          </w:p>
        </w:tc>
        <w:tc>
          <w:tcPr>
            <w:tcW w:w="629" w:type="dxa"/>
            <w:shd w:val="clear" w:color="auto" w:fill="auto"/>
          </w:tcPr>
          <w:p w:rsidR="00E63490" w:rsidRPr="00E75EC0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E75EC0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E75EC0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E75EC0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E75EC0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E75EC0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E75EC0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E75EC0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7C7C05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140EC">
              <w:t>455,5</w:t>
            </w:r>
          </w:p>
        </w:tc>
        <w:tc>
          <w:tcPr>
            <w:tcW w:w="629" w:type="dxa"/>
            <w:shd w:val="clear" w:color="auto" w:fill="auto"/>
          </w:tcPr>
          <w:p w:rsidR="00E63490" w:rsidRPr="007C7C05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140EC">
              <w:t>455,5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5140EC" w:rsidRDefault="00E63490" w:rsidP="00DC7BB4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40EC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E63490" w:rsidRPr="00EF5A20" w:rsidRDefault="00E63490" w:rsidP="00DC7BB4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140EC">
              <w:t>455,5</w:t>
            </w:r>
          </w:p>
        </w:tc>
      </w:tr>
    </w:tbl>
    <w:p w:rsidR="00E63490" w:rsidRDefault="00E63490" w:rsidP="00E63490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E63490" w:rsidRDefault="00E63490" w:rsidP="00E63490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E63490" w:rsidRDefault="00E63490" w:rsidP="00E63490">
      <w:pPr>
        <w:pStyle w:val="Standard"/>
        <w:jc w:val="both"/>
        <w:rPr>
          <w:rFonts w:eastAsia="Times New Roman" w:cs="Times New Roman"/>
          <w:lang w:eastAsia="ru-RU" w:bidi="ar-SA"/>
        </w:rPr>
      </w:pPr>
    </w:p>
    <w:p w:rsidR="00E63490" w:rsidRDefault="00E63490" w:rsidP="00E63490">
      <w:pPr>
        <w:pStyle w:val="Standard"/>
        <w:jc w:val="both"/>
        <w:rPr>
          <w:rFonts w:eastAsia="Times New Roman" w:cs="Times New Roman"/>
          <w:lang w:eastAsia="ru-RU" w:bidi="ar-SA"/>
        </w:rPr>
      </w:pPr>
    </w:p>
    <w:p w:rsidR="00E63490" w:rsidRDefault="00E63490" w:rsidP="00E63490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37ADD">
        <w:rPr>
          <w:rFonts w:eastAsia="Times New Roman" w:cs="Times New Roman"/>
          <w:lang w:eastAsia="ru-RU" w:bidi="ar-SA"/>
        </w:rPr>
        <w:t>Подпись руководителя</w:t>
      </w:r>
      <w:r>
        <w:rPr>
          <w:rFonts w:eastAsia="Times New Roman" w:cs="Times New Roman"/>
          <w:lang w:eastAsia="ru-RU" w:bidi="ar-SA"/>
        </w:rPr>
        <w:t xml:space="preserve">                                                                                                      М.Л. Баязитова</w:t>
      </w:r>
    </w:p>
    <w:p w:rsidR="00E63490" w:rsidRDefault="00E63490" w:rsidP="00E63490"/>
    <w:p w:rsidR="00E63490" w:rsidRDefault="00E63490" w:rsidP="00E63490"/>
    <w:sectPr w:rsidR="00E63490" w:rsidSect="00514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−"/>
      <w:lvlJc w:val="left"/>
      <w:pPr>
        <w:tabs>
          <w:tab w:val="num" w:pos="1353"/>
        </w:tabs>
        <w:ind w:left="1353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8D"/>
    <w:rsid w:val="00143230"/>
    <w:rsid w:val="006B188D"/>
    <w:rsid w:val="00E63490"/>
    <w:rsid w:val="00F6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1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11pt">
    <w:name w:val="Заголовок №4 + 11 pt"/>
    <w:basedOn w:val="a0"/>
    <w:uiPriority w:val="99"/>
    <w:rsid w:val="006B188D"/>
    <w:rPr>
      <w:rFonts w:ascii="Arial" w:hAnsi="Arial" w:cs="Arial"/>
      <w:spacing w:val="0"/>
      <w:sz w:val="22"/>
      <w:szCs w:val="22"/>
    </w:rPr>
  </w:style>
  <w:style w:type="paragraph" w:customStyle="1" w:styleId="a3">
    <w:name w:val="Содержимое таблицы"/>
    <w:basedOn w:val="a"/>
    <w:rsid w:val="006B188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18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11pt">
    <w:name w:val="Заголовок №4 + 11 pt"/>
    <w:basedOn w:val="a0"/>
    <w:uiPriority w:val="99"/>
    <w:rsid w:val="006B188D"/>
    <w:rPr>
      <w:rFonts w:ascii="Arial" w:hAnsi="Arial" w:cs="Arial"/>
      <w:spacing w:val="0"/>
      <w:sz w:val="22"/>
      <w:szCs w:val="22"/>
    </w:rPr>
  </w:style>
  <w:style w:type="paragraph" w:customStyle="1" w:styleId="a3">
    <w:name w:val="Содержимое таблицы"/>
    <w:basedOn w:val="a"/>
    <w:rsid w:val="006B188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2</cp:revision>
  <dcterms:created xsi:type="dcterms:W3CDTF">2016-03-30T17:36:00Z</dcterms:created>
  <dcterms:modified xsi:type="dcterms:W3CDTF">2016-04-01T07:18:00Z</dcterms:modified>
</cp:coreProperties>
</file>